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04E59" w14:textId="2CD39C7F" w:rsidR="00BF3585" w:rsidRPr="00A23431" w:rsidRDefault="003D0315" w:rsidP="00A23431">
      <w:pPr>
        <w:jc w:val="center"/>
        <w:rPr>
          <w:b/>
          <w:bCs/>
          <w:sz w:val="36"/>
          <w:szCs w:val="36"/>
        </w:rPr>
      </w:pPr>
      <w:r>
        <w:rPr>
          <w:b/>
          <w:bCs/>
          <w:sz w:val="36"/>
          <w:szCs w:val="36"/>
        </w:rPr>
        <w:t>What’s Coming</w:t>
      </w:r>
      <w:r w:rsidR="00A23431" w:rsidRPr="00A23431">
        <w:rPr>
          <w:b/>
          <w:bCs/>
          <w:sz w:val="36"/>
          <w:szCs w:val="36"/>
        </w:rPr>
        <w:t xml:space="preserve"> in 2024</w:t>
      </w:r>
    </w:p>
    <w:p w14:paraId="26F9C09F" w14:textId="77777777" w:rsidR="00A23431" w:rsidRDefault="00A23431">
      <w:pPr>
        <w:rPr>
          <w:b/>
          <w:bCs/>
        </w:rPr>
      </w:pPr>
    </w:p>
    <w:p w14:paraId="7C0D8D4F" w14:textId="0769C6E6" w:rsidR="000C255F" w:rsidRPr="00C21302" w:rsidRDefault="000C255F">
      <w:pPr>
        <w:rPr>
          <w:rFonts w:cstheme="minorHAnsi"/>
          <w:b/>
          <w:bCs/>
          <w:sz w:val="28"/>
          <w:szCs w:val="28"/>
        </w:rPr>
      </w:pPr>
      <w:r w:rsidRPr="00C21302">
        <w:rPr>
          <w:rFonts w:cstheme="minorHAnsi"/>
          <w:b/>
          <w:bCs/>
          <w:sz w:val="28"/>
          <w:szCs w:val="28"/>
        </w:rPr>
        <w:t>Cincinnati Blink Returns</w:t>
      </w:r>
    </w:p>
    <w:p w14:paraId="3EEF347E" w14:textId="2A95709E" w:rsidR="000C255F" w:rsidRDefault="00564B93">
      <w:pPr>
        <w:rPr>
          <w:rFonts w:cstheme="minorHAnsi"/>
        </w:rPr>
      </w:pPr>
      <w:r>
        <w:rPr>
          <w:rFonts w:cstheme="minorHAnsi"/>
        </w:rPr>
        <w:t>Blink Cincinnati will return for the fourth time from October 17-20, 2024.</w:t>
      </w:r>
    </w:p>
    <w:p w14:paraId="7B497538" w14:textId="568D96C7" w:rsidR="00564B93" w:rsidRDefault="00564B93" w:rsidP="00564B93">
      <w:pPr>
        <w:pStyle w:val="ListParagraph"/>
        <w:numPr>
          <w:ilvl w:val="0"/>
          <w:numId w:val="2"/>
        </w:numPr>
        <w:rPr>
          <w:rFonts w:cstheme="minorHAnsi"/>
        </w:rPr>
      </w:pPr>
      <w:r w:rsidRPr="00564B93">
        <w:rPr>
          <w:rFonts w:cstheme="minorHAnsi"/>
        </w:rPr>
        <w:t>Returning will be the projection mapping over Music Hall</w:t>
      </w:r>
    </w:p>
    <w:p w14:paraId="0FCBECF7" w14:textId="1D796572" w:rsidR="00564B93" w:rsidRDefault="00564B93" w:rsidP="00564B93">
      <w:pPr>
        <w:pStyle w:val="ListParagraph"/>
        <w:numPr>
          <w:ilvl w:val="0"/>
          <w:numId w:val="2"/>
        </w:numPr>
        <w:rPr>
          <w:rFonts w:cstheme="minorHAnsi"/>
        </w:rPr>
      </w:pPr>
      <w:r>
        <w:rPr>
          <w:rFonts w:cstheme="minorHAnsi"/>
        </w:rPr>
        <w:t>In October 2022 more than 2 million people came over the 4-day experience. With more than $126 million in economic activity.</w:t>
      </w:r>
    </w:p>
    <w:p w14:paraId="460C6F06" w14:textId="010D606F" w:rsidR="00564B93" w:rsidRDefault="00564B93" w:rsidP="00564B93">
      <w:pPr>
        <w:pStyle w:val="ListParagraph"/>
        <w:numPr>
          <w:ilvl w:val="0"/>
          <w:numId w:val="2"/>
        </w:numPr>
        <w:rPr>
          <w:rFonts w:cstheme="minorHAnsi"/>
        </w:rPr>
      </w:pPr>
      <w:r>
        <w:rPr>
          <w:rFonts w:cstheme="minorHAnsi"/>
        </w:rPr>
        <w:t>In 2022 Blink spanned 30 blocks from Over-the-Rhine through Covington</w:t>
      </w:r>
    </w:p>
    <w:p w14:paraId="21B817D2" w14:textId="1290BBC4" w:rsidR="00564B93" w:rsidRPr="00C21302" w:rsidRDefault="00564B93" w:rsidP="00564B93">
      <w:pPr>
        <w:rPr>
          <w:rFonts w:cstheme="minorHAnsi"/>
          <w:b/>
          <w:bCs/>
          <w:sz w:val="28"/>
          <w:szCs w:val="28"/>
        </w:rPr>
      </w:pPr>
      <w:r w:rsidRPr="00C21302">
        <w:rPr>
          <w:rFonts w:cstheme="minorHAnsi"/>
          <w:b/>
          <w:bCs/>
          <w:sz w:val="28"/>
          <w:szCs w:val="28"/>
        </w:rPr>
        <w:t xml:space="preserve">Kings Island Making Changes to </w:t>
      </w:r>
      <w:r w:rsidR="00086F24" w:rsidRPr="00C21302">
        <w:rPr>
          <w:rFonts w:cstheme="minorHAnsi"/>
          <w:b/>
          <w:bCs/>
          <w:sz w:val="28"/>
          <w:szCs w:val="28"/>
        </w:rPr>
        <w:t xml:space="preserve">the </w:t>
      </w:r>
      <w:r w:rsidRPr="00C21302">
        <w:rPr>
          <w:rFonts w:cstheme="minorHAnsi"/>
          <w:b/>
          <w:bCs/>
          <w:sz w:val="28"/>
          <w:szCs w:val="28"/>
        </w:rPr>
        <w:t xml:space="preserve">Kids Zone and </w:t>
      </w:r>
      <w:r w:rsidR="00086F24" w:rsidRPr="00C21302">
        <w:rPr>
          <w:rFonts w:cstheme="minorHAnsi"/>
          <w:b/>
          <w:bCs/>
          <w:sz w:val="28"/>
          <w:szCs w:val="28"/>
        </w:rPr>
        <w:t>Adding</w:t>
      </w:r>
      <w:r w:rsidRPr="00C21302">
        <w:rPr>
          <w:rFonts w:cstheme="minorHAnsi"/>
          <w:b/>
          <w:bCs/>
          <w:sz w:val="28"/>
          <w:szCs w:val="28"/>
        </w:rPr>
        <w:t xml:space="preserve"> New Roller Coaster</w:t>
      </w:r>
    </w:p>
    <w:p w14:paraId="7322D07C" w14:textId="5EEA96DA" w:rsidR="00564B93" w:rsidRPr="00086F24" w:rsidRDefault="00564B93" w:rsidP="00564B93">
      <w:pPr>
        <w:pStyle w:val="NormalWeb"/>
        <w:shd w:val="clear" w:color="auto" w:fill="FFFFFF"/>
        <w:rPr>
          <w:rFonts w:asciiTheme="minorHAnsi" w:hAnsiTheme="minorHAnsi" w:cstheme="minorHAnsi"/>
          <w:color w:val="000000"/>
          <w:sz w:val="22"/>
          <w:szCs w:val="22"/>
        </w:rPr>
      </w:pPr>
      <w:r w:rsidRPr="00086F24">
        <w:rPr>
          <w:rFonts w:asciiTheme="minorHAnsi" w:hAnsiTheme="minorHAnsi" w:cstheme="minorHAnsi"/>
          <w:color w:val="000000"/>
          <w:sz w:val="22"/>
          <w:szCs w:val="22"/>
        </w:rPr>
        <w:t xml:space="preserve">Kings Island is making some big changes to its award-winning </w:t>
      </w:r>
      <w:proofErr w:type="gramStart"/>
      <w:r w:rsidRPr="00086F24">
        <w:rPr>
          <w:rFonts w:asciiTheme="minorHAnsi" w:hAnsiTheme="minorHAnsi" w:cstheme="minorHAnsi"/>
          <w:color w:val="000000"/>
          <w:sz w:val="22"/>
          <w:szCs w:val="22"/>
        </w:rPr>
        <w:t>kids</w:t>
      </w:r>
      <w:proofErr w:type="gramEnd"/>
      <w:r w:rsidRPr="00086F24">
        <w:rPr>
          <w:rFonts w:asciiTheme="minorHAnsi" w:hAnsiTheme="minorHAnsi" w:cstheme="minorHAnsi"/>
          <w:color w:val="000000"/>
          <w:sz w:val="22"/>
          <w:szCs w:val="22"/>
        </w:rPr>
        <w:t xml:space="preserve"> zone, including the addition of a new family roller coaster. When the park opens in 2024, the decade-old Planet Snoopy will be expanded with a "Camp" Snoopy area</w:t>
      </w:r>
      <w:r w:rsidR="00086F24" w:rsidRPr="00086F24">
        <w:rPr>
          <w:rFonts w:asciiTheme="minorHAnsi" w:hAnsiTheme="minorHAnsi" w:cstheme="minorHAnsi"/>
          <w:color w:val="000000"/>
          <w:sz w:val="22"/>
          <w:szCs w:val="22"/>
        </w:rPr>
        <w:t>.</w:t>
      </w:r>
    </w:p>
    <w:p w14:paraId="7E4D13D7" w14:textId="77777777" w:rsidR="00086F24" w:rsidRPr="00086F24" w:rsidRDefault="00086F24" w:rsidP="00086F24">
      <w:pPr>
        <w:pStyle w:val="NormalWeb"/>
        <w:numPr>
          <w:ilvl w:val="0"/>
          <w:numId w:val="3"/>
        </w:numPr>
        <w:shd w:val="clear" w:color="auto" w:fill="FFFFFF"/>
        <w:rPr>
          <w:rFonts w:asciiTheme="minorHAnsi" w:hAnsiTheme="minorHAnsi" w:cstheme="minorHAnsi"/>
          <w:color w:val="000000"/>
          <w:sz w:val="22"/>
          <w:szCs w:val="22"/>
        </w:rPr>
      </w:pPr>
      <w:r w:rsidRPr="00086F24">
        <w:rPr>
          <w:rFonts w:asciiTheme="minorHAnsi" w:hAnsiTheme="minorHAnsi" w:cstheme="minorHAnsi"/>
          <w:color w:val="000000"/>
          <w:sz w:val="22"/>
          <w:szCs w:val="22"/>
        </w:rPr>
        <w:t>Snoopy’s Soap Box Racers will be a coaster that will race both forward and backward, along a 672-foot track.</w:t>
      </w:r>
      <w:r w:rsidRPr="00086F24">
        <w:rPr>
          <w:rFonts w:asciiTheme="minorHAnsi" w:hAnsiTheme="minorHAnsi" w:cstheme="minorHAnsi"/>
          <w:color w:val="5B575B"/>
          <w:sz w:val="22"/>
          <w:szCs w:val="22"/>
          <w:shd w:val="clear" w:color="auto" w:fill="FFFFFF"/>
        </w:rPr>
        <w:t xml:space="preserve"> </w:t>
      </w:r>
    </w:p>
    <w:p w14:paraId="5E99528D" w14:textId="77D55E5D" w:rsidR="00086F24" w:rsidRPr="00086F24" w:rsidRDefault="00086F24" w:rsidP="00086F24">
      <w:pPr>
        <w:pStyle w:val="NormalWeb"/>
        <w:numPr>
          <w:ilvl w:val="0"/>
          <w:numId w:val="3"/>
        </w:numPr>
        <w:shd w:val="clear" w:color="auto" w:fill="FFFFFF"/>
        <w:rPr>
          <w:rFonts w:asciiTheme="minorHAnsi" w:hAnsiTheme="minorHAnsi" w:cstheme="minorHAnsi"/>
          <w:color w:val="000000"/>
          <w:sz w:val="22"/>
          <w:szCs w:val="22"/>
        </w:rPr>
      </w:pPr>
      <w:r w:rsidRPr="00086F24">
        <w:rPr>
          <w:rFonts w:asciiTheme="minorHAnsi" w:hAnsiTheme="minorHAnsi" w:cstheme="minorHAnsi"/>
          <w:color w:val="5B575B"/>
          <w:sz w:val="22"/>
          <w:szCs w:val="22"/>
          <w:shd w:val="clear" w:color="auto" w:fill="FFFFFF"/>
        </w:rPr>
        <w:t>The boomerang coaster sends riders down a launch hill and hits speeds of up to 36 m.p.h. and is filled with twists and turns.</w:t>
      </w:r>
    </w:p>
    <w:p w14:paraId="4E4BEE60" w14:textId="58EA77A5" w:rsidR="00086F24" w:rsidRPr="00086F24" w:rsidRDefault="00086F24" w:rsidP="00086F24">
      <w:pPr>
        <w:pStyle w:val="NormalWeb"/>
        <w:numPr>
          <w:ilvl w:val="0"/>
          <w:numId w:val="3"/>
        </w:numPr>
        <w:shd w:val="clear" w:color="auto" w:fill="FFFFFF"/>
        <w:rPr>
          <w:rFonts w:asciiTheme="minorHAnsi" w:hAnsiTheme="minorHAnsi" w:cstheme="minorHAnsi"/>
          <w:color w:val="000000"/>
          <w:sz w:val="22"/>
          <w:szCs w:val="22"/>
        </w:rPr>
      </w:pPr>
      <w:r w:rsidRPr="00086F24">
        <w:rPr>
          <w:rFonts w:asciiTheme="minorHAnsi" w:hAnsiTheme="minorHAnsi" w:cstheme="minorHAnsi"/>
          <w:color w:val="000000"/>
          <w:sz w:val="22"/>
          <w:szCs w:val="22"/>
          <w:shd w:val="clear" w:color="auto" w:fill="FFFFFF"/>
        </w:rPr>
        <w:t>The ride will not be a toddler ride but rather will add a more family-oriented coaster option to Camp Snoopy</w:t>
      </w:r>
    </w:p>
    <w:p w14:paraId="5BAB1E61" w14:textId="2325119E" w:rsidR="00086F24" w:rsidRPr="00086F24" w:rsidRDefault="00086F24" w:rsidP="00086F24">
      <w:pPr>
        <w:pStyle w:val="NormalWeb"/>
        <w:numPr>
          <w:ilvl w:val="0"/>
          <w:numId w:val="3"/>
        </w:numPr>
        <w:shd w:val="clear" w:color="auto" w:fill="FFFFFF"/>
        <w:rPr>
          <w:rFonts w:asciiTheme="minorHAnsi" w:hAnsiTheme="minorHAnsi" w:cstheme="minorHAnsi"/>
          <w:color w:val="000000"/>
          <w:sz w:val="22"/>
          <w:szCs w:val="22"/>
        </w:rPr>
      </w:pPr>
      <w:r>
        <w:rPr>
          <w:rFonts w:asciiTheme="minorHAnsi" w:hAnsiTheme="minorHAnsi" w:cstheme="minorHAnsi"/>
          <w:color w:val="000000"/>
          <w:sz w:val="22"/>
          <w:szCs w:val="22"/>
          <w:shd w:val="clear" w:color="auto" w:fill="FFFFFF"/>
        </w:rPr>
        <w:t>Beagle Scout Acres is an area where kids can run, crawl, play, or relax with their family in a shaded comfortable space.</w:t>
      </w:r>
      <w:r w:rsidRPr="00086F24">
        <w:rPr>
          <w:rFonts w:asciiTheme="minorHAnsi" w:hAnsiTheme="minorHAnsi" w:cstheme="minorHAnsi"/>
          <w:color w:val="000000"/>
          <w:sz w:val="22"/>
          <w:szCs w:val="22"/>
          <w:shd w:val="clear" w:color="auto" w:fill="FFFFFF"/>
        </w:rPr>
        <w:t xml:space="preserve"> </w:t>
      </w:r>
    </w:p>
    <w:p w14:paraId="064BEE03" w14:textId="35FCE9AE" w:rsidR="00086F24" w:rsidRPr="00CC00A8" w:rsidRDefault="00086F24" w:rsidP="00086F24">
      <w:pPr>
        <w:pStyle w:val="NormalWeb"/>
        <w:numPr>
          <w:ilvl w:val="0"/>
          <w:numId w:val="3"/>
        </w:numPr>
        <w:shd w:val="clear" w:color="auto" w:fill="FFFFFF"/>
        <w:rPr>
          <w:rFonts w:asciiTheme="minorHAnsi" w:hAnsiTheme="minorHAnsi" w:cstheme="minorHAnsi"/>
          <w:color w:val="000000"/>
          <w:sz w:val="22"/>
          <w:szCs w:val="22"/>
        </w:rPr>
      </w:pPr>
      <w:r>
        <w:rPr>
          <w:rFonts w:asciiTheme="minorHAnsi" w:hAnsiTheme="minorHAnsi" w:cstheme="minorHAnsi"/>
          <w:color w:val="000000"/>
          <w:sz w:val="22"/>
          <w:szCs w:val="22"/>
          <w:shd w:val="clear" w:color="auto" w:fill="FFFFFF"/>
        </w:rPr>
        <w:t>There will also be a campsite filled with equipment that makes noise, tents to climb through or over</w:t>
      </w:r>
      <w:r w:rsidR="00637779">
        <w:rPr>
          <w:rFonts w:asciiTheme="minorHAnsi" w:hAnsiTheme="minorHAnsi" w:cstheme="minorHAnsi"/>
          <w:color w:val="000000"/>
          <w:sz w:val="22"/>
          <w:szCs w:val="22"/>
          <w:shd w:val="clear" w:color="auto" w:fill="FFFFFF"/>
        </w:rPr>
        <w:t>,</w:t>
      </w:r>
      <w:r>
        <w:rPr>
          <w:rFonts w:asciiTheme="minorHAnsi" w:hAnsiTheme="minorHAnsi" w:cstheme="minorHAnsi"/>
          <w:color w:val="000000"/>
          <w:sz w:val="22"/>
          <w:szCs w:val="22"/>
          <w:shd w:val="clear" w:color="auto" w:fill="FFFFFF"/>
        </w:rPr>
        <w:t xml:space="preserve"> and footprint paths made by Woodstock and his friends.</w:t>
      </w:r>
    </w:p>
    <w:p w14:paraId="57E41494" w14:textId="094DEA19" w:rsidR="00CC00A8" w:rsidRPr="00CC00A8" w:rsidRDefault="00CC00A8" w:rsidP="00CC00A8">
      <w:pPr>
        <w:rPr>
          <w:rFonts w:cstheme="minorHAnsi"/>
          <w:b/>
          <w:bCs/>
          <w:sz w:val="28"/>
          <w:szCs w:val="28"/>
        </w:rPr>
      </w:pPr>
      <w:r w:rsidRPr="00CC00A8">
        <w:rPr>
          <w:rFonts w:cstheme="minorHAnsi"/>
          <w:b/>
          <w:bCs/>
          <w:sz w:val="28"/>
          <w:szCs w:val="28"/>
        </w:rPr>
        <w:t>Cincinnati Zoo Opens New Elephant Trek Habitat</w:t>
      </w:r>
    </w:p>
    <w:p w14:paraId="4A35CC49" w14:textId="59A46E38" w:rsidR="00CC00A8" w:rsidRDefault="00CC00A8" w:rsidP="00CC00A8">
      <w:pPr>
        <w:pStyle w:val="NormalWeb"/>
        <w:shd w:val="clear" w:color="auto" w:fill="FFFFFF"/>
        <w:rPr>
          <w:rFonts w:asciiTheme="minorHAnsi" w:hAnsiTheme="minorHAnsi" w:cstheme="minorHAnsi"/>
          <w:color w:val="000000"/>
          <w:sz w:val="22"/>
          <w:szCs w:val="22"/>
        </w:rPr>
      </w:pPr>
      <w:r>
        <w:rPr>
          <w:rFonts w:asciiTheme="minorHAnsi" w:hAnsiTheme="minorHAnsi" w:cstheme="minorHAnsi"/>
          <w:color w:val="000000"/>
          <w:sz w:val="22"/>
          <w:szCs w:val="22"/>
        </w:rPr>
        <w:t>This new 5-acre habitat will be the home to a multi-generational herd of 8-10 Asian elephants.</w:t>
      </w:r>
    </w:p>
    <w:p w14:paraId="273538D1" w14:textId="45C72377" w:rsidR="00CC00A8" w:rsidRDefault="00CC00A8" w:rsidP="00CC00A8">
      <w:pPr>
        <w:pStyle w:val="NormalWeb"/>
        <w:numPr>
          <w:ilvl w:val="0"/>
          <w:numId w:val="6"/>
        </w:numPr>
        <w:shd w:val="clear" w:color="auto" w:fill="FFFFFF"/>
        <w:rPr>
          <w:rFonts w:asciiTheme="minorHAnsi" w:hAnsiTheme="minorHAnsi" w:cstheme="minorHAnsi"/>
          <w:color w:val="000000"/>
          <w:sz w:val="22"/>
          <w:szCs w:val="22"/>
        </w:rPr>
      </w:pPr>
      <w:r>
        <w:rPr>
          <w:rFonts w:asciiTheme="minorHAnsi" w:hAnsiTheme="minorHAnsi" w:cstheme="minorHAnsi"/>
          <w:color w:val="000000"/>
          <w:sz w:val="22"/>
          <w:szCs w:val="22"/>
        </w:rPr>
        <w:t xml:space="preserve">This is the biggest construction project in Zoo </w:t>
      </w:r>
      <w:proofErr w:type="gramStart"/>
      <w:r>
        <w:rPr>
          <w:rFonts w:asciiTheme="minorHAnsi" w:hAnsiTheme="minorHAnsi" w:cstheme="minorHAnsi"/>
          <w:color w:val="000000"/>
          <w:sz w:val="22"/>
          <w:szCs w:val="22"/>
        </w:rPr>
        <w:t>history</w:t>
      </w:r>
      <w:proofErr w:type="gramEnd"/>
    </w:p>
    <w:p w14:paraId="3CAACA22" w14:textId="6A5C350B" w:rsidR="0074469A" w:rsidRDefault="0074469A" w:rsidP="00CC00A8">
      <w:pPr>
        <w:pStyle w:val="NormalWeb"/>
        <w:numPr>
          <w:ilvl w:val="0"/>
          <w:numId w:val="6"/>
        </w:numPr>
        <w:shd w:val="clear" w:color="auto" w:fill="FFFFFF"/>
        <w:rPr>
          <w:rFonts w:asciiTheme="minorHAnsi" w:hAnsiTheme="minorHAnsi" w:cstheme="minorHAnsi"/>
          <w:color w:val="000000"/>
          <w:sz w:val="22"/>
          <w:szCs w:val="22"/>
        </w:rPr>
      </w:pPr>
      <w:r>
        <w:rPr>
          <w:rFonts w:asciiTheme="minorHAnsi" w:hAnsiTheme="minorHAnsi" w:cstheme="minorHAnsi"/>
          <w:color w:val="000000"/>
          <w:sz w:val="22"/>
          <w:szCs w:val="22"/>
        </w:rPr>
        <w:t>It is expected to open in the summer of 2024.</w:t>
      </w:r>
    </w:p>
    <w:p w14:paraId="3883AFE3" w14:textId="5EE892C1" w:rsidR="0074469A" w:rsidRPr="00086F24" w:rsidRDefault="0074469A" w:rsidP="00CC00A8">
      <w:pPr>
        <w:pStyle w:val="NormalWeb"/>
        <w:numPr>
          <w:ilvl w:val="0"/>
          <w:numId w:val="6"/>
        </w:numPr>
        <w:shd w:val="clear" w:color="auto" w:fill="FFFFFF"/>
        <w:rPr>
          <w:rFonts w:asciiTheme="minorHAnsi" w:hAnsiTheme="minorHAnsi" w:cstheme="minorHAnsi"/>
          <w:color w:val="000000"/>
          <w:sz w:val="22"/>
          <w:szCs w:val="22"/>
        </w:rPr>
      </w:pPr>
      <w:r>
        <w:rPr>
          <w:rFonts w:asciiTheme="minorHAnsi" w:hAnsiTheme="minorHAnsi" w:cstheme="minorHAnsi"/>
          <w:color w:val="000000"/>
          <w:sz w:val="22"/>
          <w:szCs w:val="22"/>
        </w:rPr>
        <w:t>According to the Association of Zoos and Aquariums (AZA), there are only 40,000 Asian elephants in the wild today, making them an endangered species.</w:t>
      </w:r>
    </w:p>
    <w:p w14:paraId="7DB8ACF1" w14:textId="615F3BC9" w:rsidR="003D0315" w:rsidRPr="00C21302" w:rsidRDefault="000E47AC">
      <w:pPr>
        <w:rPr>
          <w:rFonts w:cstheme="minorHAnsi"/>
          <w:b/>
          <w:bCs/>
          <w:color w:val="000000"/>
          <w:sz w:val="28"/>
          <w:szCs w:val="28"/>
          <w:shd w:val="clear" w:color="auto" w:fill="FFFFFF"/>
        </w:rPr>
      </w:pPr>
      <w:r w:rsidRPr="00C21302">
        <w:rPr>
          <w:rFonts w:cstheme="minorHAnsi"/>
          <w:b/>
          <w:bCs/>
          <w:color w:val="000000"/>
          <w:sz w:val="28"/>
          <w:szCs w:val="28"/>
          <w:shd w:val="clear" w:color="auto" w:fill="FFFFFF"/>
        </w:rPr>
        <w:t>Luke Combs is Coming to Cincinnati</w:t>
      </w:r>
    </w:p>
    <w:p w14:paraId="10E77AA6" w14:textId="230170A2" w:rsidR="00286C12" w:rsidRDefault="00286C12">
      <w:pPr>
        <w:rPr>
          <w:rFonts w:cstheme="minorHAnsi"/>
          <w:color w:val="000000"/>
          <w:shd w:val="clear" w:color="auto" w:fill="FFFFFF"/>
        </w:rPr>
      </w:pPr>
      <w:r>
        <w:rPr>
          <w:rFonts w:cstheme="minorHAnsi"/>
          <w:color w:val="000000"/>
          <w:shd w:val="clear" w:color="auto" w:fill="FFFFFF"/>
        </w:rPr>
        <w:t>Country Music Star Luke Combs will perform for two nights (August 2 &amp; 3, 2024</w:t>
      </w:r>
      <w:r w:rsidR="00F167DA">
        <w:rPr>
          <w:rFonts w:cstheme="minorHAnsi"/>
          <w:color w:val="000000"/>
          <w:shd w:val="clear" w:color="auto" w:fill="FFFFFF"/>
        </w:rPr>
        <w:t>) at</w:t>
      </w:r>
      <w:r>
        <w:rPr>
          <w:rFonts w:cstheme="minorHAnsi"/>
          <w:color w:val="000000"/>
          <w:shd w:val="clear" w:color="auto" w:fill="FFFFFF"/>
        </w:rPr>
        <w:t xml:space="preserve"> Paycor Stadium. The shows will be part of his Grown’ Up and Getting’ Old Tour, which will include 25 stadiums across the U.S.</w:t>
      </w:r>
    </w:p>
    <w:p w14:paraId="69BDBB9F" w14:textId="546372FF" w:rsidR="00286C12" w:rsidRDefault="00286C12" w:rsidP="00286C12">
      <w:pPr>
        <w:pStyle w:val="ListParagraph"/>
        <w:numPr>
          <w:ilvl w:val="0"/>
          <w:numId w:val="4"/>
        </w:numPr>
        <w:rPr>
          <w:rFonts w:cstheme="minorHAnsi"/>
          <w:color w:val="000000"/>
          <w:shd w:val="clear" w:color="auto" w:fill="FFFFFF"/>
        </w:rPr>
      </w:pPr>
      <w:r>
        <w:rPr>
          <w:rFonts w:cstheme="minorHAnsi"/>
          <w:color w:val="000000"/>
          <w:shd w:val="clear" w:color="auto" w:fill="FFFFFF"/>
        </w:rPr>
        <w:t xml:space="preserve">The shows will have their own unique set up of openers, as well as their own unique setlist. Allowing people to see two completely different shows if they </w:t>
      </w:r>
      <w:proofErr w:type="gramStart"/>
      <w:r>
        <w:rPr>
          <w:rFonts w:cstheme="minorHAnsi"/>
          <w:color w:val="000000"/>
          <w:shd w:val="clear" w:color="auto" w:fill="FFFFFF"/>
        </w:rPr>
        <w:t>came</w:t>
      </w:r>
      <w:proofErr w:type="gramEnd"/>
      <w:r>
        <w:rPr>
          <w:rFonts w:cstheme="minorHAnsi"/>
          <w:color w:val="000000"/>
          <w:shd w:val="clear" w:color="auto" w:fill="FFFFFF"/>
        </w:rPr>
        <w:t xml:space="preserve"> both days.</w:t>
      </w:r>
    </w:p>
    <w:p w14:paraId="4FEDC217" w14:textId="2818077F" w:rsidR="00286C12" w:rsidRDefault="00286C12" w:rsidP="00286C12">
      <w:pPr>
        <w:pStyle w:val="ListParagraph"/>
        <w:numPr>
          <w:ilvl w:val="1"/>
          <w:numId w:val="4"/>
        </w:numPr>
        <w:rPr>
          <w:rFonts w:cstheme="minorHAnsi"/>
          <w:color w:val="000000"/>
          <w:shd w:val="clear" w:color="auto" w:fill="FFFFFF"/>
        </w:rPr>
      </w:pPr>
      <w:r>
        <w:rPr>
          <w:rFonts w:cstheme="minorHAnsi"/>
          <w:color w:val="000000"/>
          <w:shd w:val="clear" w:color="auto" w:fill="FFFFFF"/>
        </w:rPr>
        <w:lastRenderedPageBreak/>
        <w:t>The August 2</w:t>
      </w:r>
      <w:r w:rsidRPr="00286C12">
        <w:rPr>
          <w:rFonts w:cstheme="minorHAnsi"/>
          <w:color w:val="000000"/>
          <w:shd w:val="clear" w:color="auto" w:fill="FFFFFF"/>
          <w:vertAlign w:val="superscript"/>
        </w:rPr>
        <w:t>nd</w:t>
      </w:r>
      <w:r>
        <w:rPr>
          <w:rFonts w:cstheme="minorHAnsi"/>
          <w:color w:val="000000"/>
          <w:shd w:val="clear" w:color="auto" w:fill="FFFFFF"/>
        </w:rPr>
        <w:t xml:space="preserve"> show will include Cody Junks, Charles Wesley Godwin, Hailey Whitters, and The Wilder Blue.</w:t>
      </w:r>
    </w:p>
    <w:p w14:paraId="5C9E6D9B" w14:textId="24428C95" w:rsidR="00286C12" w:rsidRDefault="00286C12" w:rsidP="00286C12">
      <w:pPr>
        <w:pStyle w:val="ListParagraph"/>
        <w:numPr>
          <w:ilvl w:val="1"/>
          <w:numId w:val="4"/>
        </w:numPr>
        <w:rPr>
          <w:rFonts w:cstheme="minorHAnsi"/>
          <w:color w:val="000000"/>
          <w:shd w:val="clear" w:color="auto" w:fill="FFFFFF"/>
        </w:rPr>
      </w:pPr>
      <w:r>
        <w:rPr>
          <w:rFonts w:cstheme="minorHAnsi"/>
          <w:color w:val="000000"/>
          <w:shd w:val="clear" w:color="auto" w:fill="FFFFFF"/>
        </w:rPr>
        <w:t>The August 3</w:t>
      </w:r>
      <w:r w:rsidRPr="00286C12">
        <w:rPr>
          <w:rFonts w:cstheme="minorHAnsi"/>
          <w:color w:val="000000"/>
          <w:shd w:val="clear" w:color="auto" w:fill="FFFFFF"/>
          <w:vertAlign w:val="superscript"/>
        </w:rPr>
        <w:t>rd</w:t>
      </w:r>
      <w:r>
        <w:rPr>
          <w:rFonts w:cstheme="minorHAnsi"/>
          <w:color w:val="000000"/>
          <w:shd w:val="clear" w:color="auto" w:fill="FFFFFF"/>
        </w:rPr>
        <w:t xml:space="preserve"> show will include Jordan Davis, Mitchell Tenpenny, Drew Parker, and Colby Acuff.</w:t>
      </w:r>
    </w:p>
    <w:p w14:paraId="718FE8CD" w14:textId="13513F4E" w:rsidR="00951DCA" w:rsidRPr="00951DCA" w:rsidRDefault="00951DCA" w:rsidP="00951DCA">
      <w:pPr>
        <w:rPr>
          <w:rFonts w:cstheme="minorHAnsi"/>
          <w:b/>
          <w:bCs/>
          <w:color w:val="000000"/>
          <w:sz w:val="28"/>
          <w:szCs w:val="28"/>
          <w:shd w:val="clear" w:color="auto" w:fill="FFFFFF"/>
        </w:rPr>
      </w:pPr>
      <w:r w:rsidRPr="00951DCA">
        <w:rPr>
          <w:rFonts w:cstheme="minorHAnsi"/>
          <w:b/>
          <w:bCs/>
          <w:color w:val="000000"/>
          <w:sz w:val="28"/>
          <w:szCs w:val="28"/>
          <w:shd w:val="clear" w:color="auto" w:fill="FFFFFF"/>
        </w:rPr>
        <w:t>The Foo Fighters are Coming to Cincinnati</w:t>
      </w:r>
    </w:p>
    <w:p w14:paraId="3838748C" w14:textId="4555D8E0" w:rsidR="00951DCA" w:rsidRDefault="00951DCA" w:rsidP="00951DCA">
      <w:pPr>
        <w:rPr>
          <w:rFonts w:cstheme="minorHAnsi"/>
          <w:color w:val="000000"/>
          <w:shd w:val="clear" w:color="auto" w:fill="FFFFFF"/>
        </w:rPr>
      </w:pPr>
      <w:r>
        <w:rPr>
          <w:rFonts w:cstheme="minorHAnsi"/>
          <w:color w:val="000000"/>
          <w:shd w:val="clear" w:color="auto" w:fill="FFFFFF"/>
        </w:rPr>
        <w:t>The Foo Fighters announced they will be coming to Great American Ballpark on July 25, 2024.</w:t>
      </w:r>
    </w:p>
    <w:p w14:paraId="57CF455C" w14:textId="280CCA4C" w:rsidR="00951DCA" w:rsidRDefault="00951DCA" w:rsidP="00951DCA">
      <w:pPr>
        <w:pStyle w:val="ListParagraph"/>
        <w:numPr>
          <w:ilvl w:val="0"/>
          <w:numId w:val="4"/>
        </w:numPr>
        <w:rPr>
          <w:rFonts w:cstheme="minorHAnsi"/>
          <w:color w:val="000000"/>
          <w:shd w:val="clear" w:color="auto" w:fill="FFFFFF"/>
        </w:rPr>
      </w:pPr>
      <w:r>
        <w:rPr>
          <w:rFonts w:cstheme="minorHAnsi"/>
          <w:color w:val="000000"/>
          <w:shd w:val="clear" w:color="auto" w:fill="FFFFFF"/>
        </w:rPr>
        <w:t>This will be the first time the band will be preforming in Cincinnati since drummer Taylor Hawkins died in 2022.</w:t>
      </w:r>
    </w:p>
    <w:p w14:paraId="209AB054" w14:textId="28CAE6B5" w:rsidR="00951DCA" w:rsidRDefault="00951DCA" w:rsidP="00951DCA">
      <w:pPr>
        <w:pStyle w:val="ListParagraph"/>
        <w:numPr>
          <w:ilvl w:val="0"/>
          <w:numId w:val="4"/>
        </w:numPr>
        <w:rPr>
          <w:rFonts w:cstheme="minorHAnsi"/>
          <w:color w:val="000000"/>
          <w:shd w:val="clear" w:color="auto" w:fill="FFFFFF"/>
        </w:rPr>
      </w:pPr>
      <w:r w:rsidRPr="00951DCA">
        <w:rPr>
          <w:rFonts w:cstheme="minorHAnsi"/>
          <w:color w:val="000000"/>
          <w:shd w:val="clear" w:color="auto" w:fill="FFFFFF"/>
        </w:rPr>
        <w:t>Dave Grohl, Chris Shiflett, Nate Mendel, Pat Smear, and Rami Jaffee released their eleventh album, But Here We, in June with their new drummer, Josh Freese.</w:t>
      </w:r>
    </w:p>
    <w:p w14:paraId="20BCC8DB" w14:textId="15B0FA0F" w:rsidR="00951DCA" w:rsidRPr="00951DCA" w:rsidRDefault="00951DCA" w:rsidP="00951DCA">
      <w:pPr>
        <w:pStyle w:val="ListParagraph"/>
        <w:numPr>
          <w:ilvl w:val="0"/>
          <w:numId w:val="4"/>
        </w:numPr>
        <w:rPr>
          <w:rFonts w:cstheme="minorHAnsi"/>
          <w:color w:val="000000"/>
          <w:shd w:val="clear" w:color="auto" w:fill="FFFFFF"/>
        </w:rPr>
      </w:pPr>
      <w:r w:rsidRPr="00951DCA">
        <w:rPr>
          <w:rFonts w:cstheme="minorHAnsi"/>
          <w:color w:val="000000"/>
          <w:shd w:val="clear" w:color="auto" w:fill="FFFFFF"/>
        </w:rPr>
        <w:t>They will be going on tour with special guests Pretenders and Mammoth WVH.</w:t>
      </w:r>
    </w:p>
    <w:p w14:paraId="27C30D6E" w14:textId="60805E90" w:rsidR="003D0315" w:rsidRPr="00E32B10" w:rsidRDefault="003D0315">
      <w:pPr>
        <w:rPr>
          <w:rFonts w:cstheme="minorHAnsi"/>
          <w:b/>
          <w:bCs/>
          <w:color w:val="000000"/>
          <w:sz w:val="28"/>
          <w:szCs w:val="28"/>
          <w:shd w:val="clear" w:color="auto" w:fill="FFFFFF"/>
        </w:rPr>
      </w:pPr>
      <w:r w:rsidRPr="00E32B10">
        <w:rPr>
          <w:rFonts w:cstheme="minorHAnsi"/>
          <w:b/>
          <w:bCs/>
          <w:color w:val="000000"/>
          <w:sz w:val="28"/>
          <w:szCs w:val="28"/>
          <w:shd w:val="clear" w:color="auto" w:fill="FFFFFF"/>
        </w:rPr>
        <w:t>The Eclipse</w:t>
      </w:r>
    </w:p>
    <w:p w14:paraId="7E94CDB9" w14:textId="39CD7FC5" w:rsidR="00086F24" w:rsidRDefault="00C21302">
      <w:pPr>
        <w:rPr>
          <w:rFonts w:cstheme="minorHAnsi"/>
          <w:color w:val="000000"/>
          <w:shd w:val="clear" w:color="auto" w:fill="FFFFFF"/>
        </w:rPr>
      </w:pPr>
      <w:r>
        <w:rPr>
          <w:rFonts w:cstheme="minorHAnsi"/>
          <w:color w:val="000000"/>
          <w:shd w:val="clear" w:color="auto" w:fill="FFFFFF"/>
        </w:rPr>
        <w:t>On Monday, April 8, 2024, visitors can experience a rare celestial event: a total solar eclipse. Its path will be in Hamilton County.</w:t>
      </w:r>
    </w:p>
    <w:p w14:paraId="531153A7" w14:textId="0D7D9214" w:rsidR="00C21302" w:rsidRDefault="00C21302" w:rsidP="00C21302">
      <w:pPr>
        <w:pStyle w:val="ListParagraph"/>
        <w:numPr>
          <w:ilvl w:val="0"/>
          <w:numId w:val="4"/>
        </w:numPr>
        <w:rPr>
          <w:rFonts w:cstheme="minorHAnsi"/>
          <w:color w:val="000000"/>
          <w:shd w:val="clear" w:color="auto" w:fill="FFFFFF"/>
        </w:rPr>
      </w:pPr>
      <w:r>
        <w:rPr>
          <w:rFonts w:cstheme="minorHAnsi"/>
          <w:color w:val="000000"/>
          <w:shd w:val="clear" w:color="auto" w:fill="FFFFFF"/>
        </w:rPr>
        <w:t>A total solar eclipse is a rare event on average, only happening somewhere on Earth every 1-2 years.</w:t>
      </w:r>
    </w:p>
    <w:p w14:paraId="1BD976EC" w14:textId="20F9002D" w:rsidR="00C21302" w:rsidRDefault="00C21302" w:rsidP="00C21302">
      <w:pPr>
        <w:pStyle w:val="ListParagraph"/>
        <w:numPr>
          <w:ilvl w:val="0"/>
          <w:numId w:val="4"/>
        </w:numPr>
        <w:rPr>
          <w:rFonts w:cstheme="minorHAnsi"/>
          <w:color w:val="000000"/>
          <w:shd w:val="clear" w:color="auto" w:fill="FFFFFF"/>
        </w:rPr>
      </w:pPr>
      <w:r>
        <w:rPr>
          <w:rFonts w:cstheme="minorHAnsi"/>
          <w:color w:val="000000"/>
          <w:shd w:val="clear" w:color="auto" w:fill="FFFFFF"/>
        </w:rPr>
        <w:t>Only 21 total solar eclipses have crossed the lower 48 states in the entire existence of the United States.</w:t>
      </w:r>
    </w:p>
    <w:p w14:paraId="2D5341A7" w14:textId="6E78135B" w:rsidR="00C21302" w:rsidRPr="00C21302" w:rsidRDefault="00C21302" w:rsidP="00C21302">
      <w:pPr>
        <w:pStyle w:val="ListParagraph"/>
        <w:numPr>
          <w:ilvl w:val="0"/>
          <w:numId w:val="4"/>
        </w:numPr>
        <w:rPr>
          <w:rFonts w:cstheme="minorHAnsi"/>
          <w:color w:val="000000"/>
          <w:shd w:val="clear" w:color="auto" w:fill="FFFFFF"/>
        </w:rPr>
      </w:pPr>
      <w:r>
        <w:rPr>
          <w:rFonts w:cstheme="minorHAnsi"/>
          <w:color w:val="000000"/>
          <w:shd w:val="clear" w:color="auto" w:fill="FFFFFF"/>
        </w:rPr>
        <w:t>The last total solar eclipse was visible in Ohio in 1806 and the next one won’t be until 2099.</w:t>
      </w:r>
    </w:p>
    <w:p w14:paraId="3B176ECE" w14:textId="67A70284" w:rsidR="00C21302" w:rsidRDefault="00C21302" w:rsidP="00C21302">
      <w:pPr>
        <w:pStyle w:val="ListParagraph"/>
        <w:numPr>
          <w:ilvl w:val="0"/>
          <w:numId w:val="4"/>
        </w:numPr>
        <w:rPr>
          <w:rFonts w:cstheme="minorHAnsi"/>
          <w:color w:val="000000"/>
          <w:shd w:val="clear" w:color="auto" w:fill="FFFFFF"/>
        </w:rPr>
      </w:pPr>
      <w:r>
        <w:rPr>
          <w:rFonts w:cstheme="minorHAnsi"/>
          <w:color w:val="000000"/>
          <w:shd w:val="clear" w:color="auto" w:fill="FFFFFF"/>
        </w:rPr>
        <w:t>Cincinnati’s Westside will be in the path of totality.</w:t>
      </w:r>
    </w:p>
    <w:p w14:paraId="7D6916A4" w14:textId="3A6297A5" w:rsidR="00C21302" w:rsidRPr="00C21302" w:rsidRDefault="00C21302" w:rsidP="00C21302">
      <w:pPr>
        <w:pStyle w:val="ListParagraph"/>
        <w:numPr>
          <w:ilvl w:val="0"/>
          <w:numId w:val="4"/>
        </w:numPr>
        <w:rPr>
          <w:rFonts w:cstheme="minorHAnsi"/>
          <w:color w:val="000000"/>
          <w:shd w:val="clear" w:color="auto" w:fill="FFFFFF"/>
        </w:rPr>
      </w:pPr>
      <w:r>
        <w:rPr>
          <w:rFonts w:cstheme="minorHAnsi"/>
          <w:color w:val="000000"/>
          <w:shd w:val="clear" w:color="auto" w:fill="FFFFFF"/>
        </w:rPr>
        <w:t>Some great places to view the eclipse are Miami Whitewater Forest and Crosby Township Park</w:t>
      </w:r>
    </w:p>
    <w:p w14:paraId="545487D8" w14:textId="77777777" w:rsidR="00086F24" w:rsidRPr="00E32B10" w:rsidRDefault="00086F24" w:rsidP="00086F24">
      <w:pPr>
        <w:rPr>
          <w:rFonts w:cstheme="minorHAnsi"/>
          <w:b/>
          <w:bCs/>
          <w:sz w:val="28"/>
          <w:szCs w:val="28"/>
        </w:rPr>
      </w:pPr>
      <w:r w:rsidRPr="00E32B10">
        <w:rPr>
          <w:rFonts w:cstheme="minorHAnsi"/>
          <w:b/>
          <w:bCs/>
          <w:sz w:val="28"/>
          <w:szCs w:val="28"/>
        </w:rPr>
        <w:t>Sharonville wins Best Hometowns in Ohio Magazine for 2023-2024</w:t>
      </w:r>
    </w:p>
    <w:p w14:paraId="49EC5EBB" w14:textId="77777777" w:rsidR="00086F24" w:rsidRPr="000C255F" w:rsidRDefault="00086F24" w:rsidP="00086F24">
      <w:pPr>
        <w:rPr>
          <w:rFonts w:cstheme="minorHAnsi"/>
          <w:color w:val="000000"/>
          <w14:ligatures w14:val="none"/>
        </w:rPr>
      </w:pPr>
      <w:r w:rsidRPr="000C255F">
        <w:rPr>
          <w:rFonts w:cstheme="minorHAnsi"/>
          <w:color w:val="000000"/>
          <w14:ligatures w14:val="none"/>
        </w:rPr>
        <w:t>The community will be featured in the Ohio Magazine November/December 2023 and July/August 2024 issues.</w:t>
      </w:r>
    </w:p>
    <w:p w14:paraId="33836F60" w14:textId="285DDB82" w:rsidR="00086F24" w:rsidRPr="00F05AFB" w:rsidRDefault="00F05AFB">
      <w:pPr>
        <w:rPr>
          <w:rFonts w:cstheme="minorHAnsi"/>
          <w:b/>
          <w:bCs/>
          <w:sz w:val="28"/>
          <w:szCs w:val="28"/>
        </w:rPr>
      </w:pPr>
      <w:r w:rsidRPr="00F05AFB">
        <w:rPr>
          <w:rFonts w:cstheme="minorHAnsi"/>
          <w:b/>
          <w:bCs/>
          <w:sz w:val="28"/>
          <w:szCs w:val="28"/>
        </w:rPr>
        <w:t>Cincinnati Opera to Premiere Paul McCartney’s Liverpool Oratorio.</w:t>
      </w:r>
    </w:p>
    <w:p w14:paraId="200EFCEA" w14:textId="20A88647" w:rsidR="00F05AFB" w:rsidRDefault="00F05AFB">
      <w:pPr>
        <w:rPr>
          <w:rFonts w:cstheme="minorHAnsi"/>
        </w:rPr>
      </w:pPr>
      <w:r>
        <w:rPr>
          <w:rFonts w:cstheme="minorHAnsi"/>
        </w:rPr>
        <w:t>Paul McCartney’s “Liverpool Oratorio” premiered in 1991 and hit the top of the classical charts. Now it will become an opera. And the Cincinnati Opera will present it in the 2024 Summer Festival.</w:t>
      </w:r>
    </w:p>
    <w:p w14:paraId="7B5F5EC1" w14:textId="0D778FF5" w:rsidR="00F05AFB" w:rsidRDefault="00F05AFB" w:rsidP="00F05AFB">
      <w:pPr>
        <w:pStyle w:val="ListParagraph"/>
        <w:numPr>
          <w:ilvl w:val="0"/>
          <w:numId w:val="5"/>
        </w:numPr>
        <w:rPr>
          <w:rFonts w:cstheme="minorHAnsi"/>
        </w:rPr>
      </w:pPr>
      <w:r>
        <w:rPr>
          <w:rFonts w:cstheme="minorHAnsi"/>
        </w:rPr>
        <w:t xml:space="preserve">The world stage premiere of “Paul McCartney’s Liverpool Oratorio” </w:t>
      </w:r>
      <w:r w:rsidR="00CC00A8">
        <w:rPr>
          <w:rFonts w:cstheme="minorHAnsi"/>
        </w:rPr>
        <w:t>will premiere in Music Hall in four performances, July 18, 20, 21 &amp; 27.</w:t>
      </w:r>
    </w:p>
    <w:p w14:paraId="6B92A21F" w14:textId="601A2B06" w:rsidR="00CC00A8" w:rsidRDefault="00F05AFB" w:rsidP="00CC00A8">
      <w:pPr>
        <w:pStyle w:val="ListParagraph"/>
        <w:numPr>
          <w:ilvl w:val="0"/>
          <w:numId w:val="5"/>
        </w:numPr>
        <w:rPr>
          <w:rFonts w:cstheme="minorHAnsi"/>
        </w:rPr>
      </w:pPr>
      <w:r>
        <w:rPr>
          <w:rFonts w:cstheme="minorHAnsi"/>
        </w:rPr>
        <w:t>The semi-autobiographical work is inspired by McCartney’s early life in Northern England after the war.</w:t>
      </w:r>
    </w:p>
    <w:p w14:paraId="7949DF38" w14:textId="32DBCC92" w:rsidR="009C3083" w:rsidRDefault="009C3083" w:rsidP="009C3083">
      <w:pPr>
        <w:rPr>
          <w:rFonts w:cstheme="minorHAnsi"/>
        </w:rPr>
      </w:pPr>
      <w:r>
        <w:rPr>
          <w:rFonts w:cstheme="minorHAnsi"/>
        </w:rPr>
        <w:t>“</w:t>
      </w:r>
      <w:r w:rsidRPr="009C3083">
        <w:rPr>
          <w:rFonts w:cstheme="minorHAnsi"/>
          <w:b/>
          <w:bCs/>
          <w:sz w:val="28"/>
          <w:szCs w:val="28"/>
        </w:rPr>
        <w:t>Moving Chains” Exhibit Opening</w:t>
      </w:r>
    </w:p>
    <w:p w14:paraId="058353D4" w14:textId="6F365E6D" w:rsidR="009C3083" w:rsidRDefault="009C3083" w:rsidP="009C3083">
      <w:pPr>
        <w:rPr>
          <w:rFonts w:cstheme="minorHAnsi"/>
        </w:rPr>
      </w:pPr>
      <w:r w:rsidRPr="009C3083">
        <w:rPr>
          <w:rFonts w:cstheme="minorHAnsi"/>
          <w:i/>
          <w:iCs/>
        </w:rPr>
        <w:t>Moving Chains</w:t>
      </w:r>
      <w:r w:rsidRPr="009C3083">
        <w:rPr>
          <w:rFonts w:cstheme="minorHAnsi"/>
        </w:rPr>
        <w:t xml:space="preserve"> comprises a long wooden hull that supports ten large, revolving mooring chains connected to pulley systems operating at two different speeds: one mimicking the river’s current, and the other mimicking the pace of barges that sail along it. Passers-by can enter the sculpture’s structure </w:t>
      </w:r>
      <w:r w:rsidRPr="009C3083">
        <w:rPr>
          <w:rFonts w:cstheme="minorHAnsi"/>
        </w:rPr>
        <w:lastRenderedPageBreak/>
        <w:t>from the riverside to experience the sights and sounds of its rumbling metal. </w:t>
      </w:r>
      <w:r w:rsidRPr="009C3083">
        <w:rPr>
          <w:rFonts w:cstheme="minorHAnsi"/>
          <w:i/>
          <w:iCs/>
        </w:rPr>
        <w:t>Mound</w:t>
      </w:r>
      <w:r w:rsidRPr="009C3083">
        <w:rPr>
          <w:rFonts w:cstheme="minorHAnsi"/>
        </w:rPr>
        <w:t> engages histories of trade and commerce, making specific reference to trade between settlers and Native Americans whose ceremonial mounds dotted the landscape. </w:t>
      </w:r>
    </w:p>
    <w:p w14:paraId="17017E76" w14:textId="4328AB95" w:rsidR="009C3083" w:rsidRPr="009C3083" w:rsidRDefault="009C3083" w:rsidP="009C3083">
      <w:pPr>
        <w:pStyle w:val="ListParagraph"/>
        <w:numPr>
          <w:ilvl w:val="0"/>
          <w:numId w:val="10"/>
        </w:numPr>
        <w:rPr>
          <w:rFonts w:cstheme="minorHAnsi"/>
          <w:b/>
          <w:bCs/>
          <w:sz w:val="28"/>
          <w:szCs w:val="28"/>
        </w:rPr>
      </w:pPr>
      <w:r>
        <w:rPr>
          <w:rFonts w:cstheme="minorHAnsi"/>
        </w:rPr>
        <w:t>T</w:t>
      </w:r>
      <w:r w:rsidRPr="009C3083">
        <w:rPr>
          <w:rFonts w:cstheme="minorHAnsi"/>
        </w:rPr>
        <w:t>he sculpture will sit on the banks of the Ohio River, highlighting the importance of the exchange between north and south that contributed to the slave trade.</w:t>
      </w:r>
    </w:p>
    <w:p w14:paraId="1FC58B09" w14:textId="2C48DB45" w:rsidR="009C3083" w:rsidRPr="009C3083" w:rsidRDefault="009C3083" w:rsidP="009C3083">
      <w:pPr>
        <w:pStyle w:val="ListParagraph"/>
        <w:numPr>
          <w:ilvl w:val="0"/>
          <w:numId w:val="10"/>
        </w:numPr>
        <w:rPr>
          <w:rFonts w:cstheme="minorHAnsi"/>
          <w:b/>
          <w:bCs/>
          <w:sz w:val="28"/>
          <w:szCs w:val="28"/>
        </w:rPr>
      </w:pPr>
      <w:r>
        <w:rPr>
          <w:rFonts w:cstheme="minorHAnsi"/>
        </w:rPr>
        <w:t>The public art project is by Charles Gaines and is set to debut in Spring of 2024.</w:t>
      </w:r>
    </w:p>
    <w:p w14:paraId="5F24C097" w14:textId="63986061" w:rsidR="00210677" w:rsidRPr="00210677" w:rsidRDefault="009C3083" w:rsidP="00210677">
      <w:pPr>
        <w:pStyle w:val="ListParagraph"/>
        <w:numPr>
          <w:ilvl w:val="0"/>
          <w:numId w:val="10"/>
        </w:numPr>
        <w:rPr>
          <w:rFonts w:cstheme="minorHAnsi"/>
          <w:b/>
          <w:bCs/>
          <w:sz w:val="28"/>
          <w:szCs w:val="28"/>
        </w:rPr>
      </w:pPr>
      <w:r>
        <w:rPr>
          <w:rFonts w:cstheme="minorHAnsi"/>
        </w:rPr>
        <w:t>It was displayed on Governors Island in New York Harbor before moving to Cincinnati.</w:t>
      </w:r>
    </w:p>
    <w:p w14:paraId="2FC37B11" w14:textId="3C5738F1" w:rsidR="00210677" w:rsidRDefault="00210677" w:rsidP="00210677">
      <w:pPr>
        <w:rPr>
          <w:rFonts w:cstheme="minorHAnsi"/>
          <w:b/>
          <w:bCs/>
          <w:sz w:val="28"/>
          <w:szCs w:val="28"/>
        </w:rPr>
      </w:pPr>
      <w:r>
        <w:rPr>
          <w:rFonts w:cstheme="minorHAnsi"/>
          <w:b/>
          <w:bCs/>
          <w:sz w:val="28"/>
          <w:szCs w:val="28"/>
        </w:rPr>
        <w:t>Cincinnati Museum Center New Exhibits</w:t>
      </w:r>
    </w:p>
    <w:p w14:paraId="4BD5D2D9" w14:textId="49489D3A" w:rsidR="00210677" w:rsidRPr="00210677" w:rsidRDefault="00210677" w:rsidP="00210677">
      <w:pPr>
        <w:rPr>
          <w:rFonts w:cstheme="minorHAnsi"/>
        </w:rPr>
      </w:pPr>
      <w:r w:rsidRPr="00210677">
        <w:rPr>
          <w:rFonts w:cstheme="minorHAnsi"/>
        </w:rPr>
        <w:t>Cincinnati Museum Center will be known for its commitment to understanding the richness of our past, present</w:t>
      </w:r>
      <w:r>
        <w:rPr>
          <w:rFonts w:cstheme="minorHAnsi"/>
        </w:rPr>
        <w:t>,</w:t>
      </w:r>
      <w:r w:rsidRPr="00210677">
        <w:rPr>
          <w:rFonts w:cstheme="minorHAnsi"/>
        </w:rPr>
        <w:t xml:space="preserve"> and future by providing world-class learning experiences for children and adults.</w:t>
      </w:r>
    </w:p>
    <w:p w14:paraId="779E1D60" w14:textId="77777777" w:rsidR="00210677" w:rsidRDefault="00210677" w:rsidP="00210677">
      <w:pPr>
        <w:pStyle w:val="ListParagraph"/>
        <w:numPr>
          <w:ilvl w:val="0"/>
          <w:numId w:val="12"/>
        </w:numPr>
      </w:pPr>
      <w:r w:rsidRPr="00210677">
        <w:rPr>
          <w:b/>
          <w:bCs/>
          <w:i/>
          <w:iCs/>
        </w:rPr>
        <w:t xml:space="preserve">Pompeii: The Exhibition </w:t>
      </w:r>
      <w:r w:rsidRPr="00210677">
        <w:rPr>
          <w:b/>
          <w:bCs/>
        </w:rPr>
        <w:t>– February 16 – late July 2024</w:t>
      </w:r>
      <w:r>
        <w:br/>
        <w:t xml:space="preserve">This exhibition examines the lives of the residents of Pompeii before and after the catastrophic eruption of Mount Vesuvius on August 24, 79 A.D. But the sudden disaster that destroyed Pompeii also preserved it. Rediscover the ancient city of Pompeii through 200 artifacts including jewelry, tile mosaics, weapons and even casts of human bodies. </w:t>
      </w:r>
    </w:p>
    <w:p w14:paraId="3F9D7E5C" w14:textId="77777777" w:rsidR="00210677" w:rsidRPr="00210677" w:rsidRDefault="00210677" w:rsidP="00210677">
      <w:pPr>
        <w:pStyle w:val="ListParagraph"/>
        <w:numPr>
          <w:ilvl w:val="0"/>
          <w:numId w:val="12"/>
        </w:numPr>
        <w:rPr>
          <w:b/>
          <w:bCs/>
        </w:rPr>
      </w:pPr>
      <w:r w:rsidRPr="00210677">
        <w:rPr>
          <w:b/>
          <w:bCs/>
          <w:i/>
          <w:iCs/>
        </w:rPr>
        <w:t xml:space="preserve">Volcanoes: Fires of Creation </w:t>
      </w:r>
      <w:r w:rsidRPr="00210677">
        <w:rPr>
          <w:b/>
          <w:bCs/>
        </w:rPr>
        <w:t>– February 16 – late July 2024</w:t>
      </w:r>
    </w:p>
    <w:p w14:paraId="7A6A0298" w14:textId="77777777" w:rsidR="00210677" w:rsidRDefault="00210677" w:rsidP="00210677">
      <w:pPr>
        <w:pStyle w:val="ListParagraph"/>
      </w:pPr>
      <w:r>
        <w:t xml:space="preserve">Travel around the globe dodging boulders at the rim of an active volcano in Indonesia, dangle above a boiling lava lake in Vanuatu and visit incredible acid ponds, </w:t>
      </w:r>
      <w:proofErr w:type="gramStart"/>
      <w:r>
        <w:t>geysers</w:t>
      </w:r>
      <w:proofErr w:type="gramEnd"/>
      <w:r>
        <w:t xml:space="preserve"> and mineral deposit fields in Ethiopia as this OMNIMAX adventure. Expeditions to the ghost town of Pompeii and 2018 Hawaii show the destructive power of volcanoes but lush islands and vibrant mountain ranges show the extraordinary ecosystems and wildlife habitats volcanoes can create.</w:t>
      </w:r>
    </w:p>
    <w:p w14:paraId="58B60570" w14:textId="77777777" w:rsidR="00210677" w:rsidRPr="00210677" w:rsidRDefault="00210677" w:rsidP="00210677">
      <w:pPr>
        <w:pStyle w:val="ListParagraph"/>
        <w:numPr>
          <w:ilvl w:val="0"/>
          <w:numId w:val="12"/>
        </w:numPr>
        <w:rPr>
          <w:b/>
          <w:bCs/>
        </w:rPr>
      </w:pPr>
      <w:r w:rsidRPr="00210677">
        <w:rPr>
          <w:b/>
          <w:bCs/>
        </w:rPr>
        <w:t>Biomedical Technology gallery (working title) – Summer 2024</w:t>
      </w:r>
    </w:p>
    <w:p w14:paraId="2479C134" w14:textId="77777777" w:rsidR="00210677" w:rsidRDefault="00210677" w:rsidP="00210677">
      <w:pPr>
        <w:pStyle w:val="ListParagraph"/>
      </w:pPr>
      <w:r>
        <w:t xml:space="preserve">Discover how the body works, the steps we take to keep it healthy and the breakthroughs that help us back to health. Through interactives, media simulations and objects a new gallery dedicated to human biology, medicine, health care and innovation investigates the ways our </w:t>
      </w:r>
      <w:proofErr w:type="gramStart"/>
      <w:r>
        <w:t>bodies</w:t>
      </w:r>
      <w:proofErr w:type="gramEnd"/>
      <w:r>
        <w:t xml:space="preserve"> function, the actions we take every day to keep them operating optimally and the medical interventions and professionals that can help us when we need care.</w:t>
      </w:r>
    </w:p>
    <w:p w14:paraId="5BB38466" w14:textId="77777777" w:rsidR="00210677" w:rsidRPr="00210677" w:rsidRDefault="00210677" w:rsidP="00210677">
      <w:pPr>
        <w:pStyle w:val="ListParagraph"/>
        <w:numPr>
          <w:ilvl w:val="0"/>
          <w:numId w:val="12"/>
        </w:numPr>
        <w:rPr>
          <w:b/>
          <w:bCs/>
        </w:rPr>
      </w:pPr>
      <w:r w:rsidRPr="00210677">
        <w:rPr>
          <w:b/>
          <w:bCs/>
          <w:i/>
          <w:iCs/>
        </w:rPr>
        <w:t xml:space="preserve">Layers </w:t>
      </w:r>
      <w:r w:rsidRPr="00210677">
        <w:rPr>
          <w:b/>
          <w:bCs/>
        </w:rPr>
        <w:t>event – November 8, 2024 (tentative)</w:t>
      </w:r>
      <w:r w:rsidRPr="00210677">
        <w:rPr>
          <w:b/>
          <w:bCs/>
        </w:rPr>
        <w:t xml:space="preserve"> </w:t>
      </w:r>
    </w:p>
    <w:p w14:paraId="5E6278ED" w14:textId="77777777" w:rsidR="00210677" w:rsidRDefault="00210677" w:rsidP="00210677">
      <w:pPr>
        <w:pStyle w:val="ListParagraph"/>
      </w:pPr>
      <w:r>
        <w:t>Cincinnati Museum Center’s adults-only night at the museum, a boozy field trip through every museum with custom cocktails, culinary creations from local restaurants and hair-raising programming throughout. Proceeds from the event support Cincinnati Museum Center’s annual fundraising efforts.</w:t>
      </w:r>
    </w:p>
    <w:p w14:paraId="5AACE5A6" w14:textId="77777777" w:rsidR="00210677" w:rsidRDefault="00210677" w:rsidP="00210677">
      <w:pPr>
        <w:pStyle w:val="ListParagraph"/>
        <w:numPr>
          <w:ilvl w:val="0"/>
          <w:numId w:val="12"/>
        </w:numPr>
        <w:rPr>
          <w:b/>
          <w:bCs/>
        </w:rPr>
      </w:pPr>
      <w:r w:rsidRPr="00210677">
        <w:rPr>
          <w:b/>
          <w:bCs/>
          <w:i/>
          <w:iCs/>
        </w:rPr>
        <w:t xml:space="preserve">Holiday Junction featuring the Duke Energy Holiday Trains </w:t>
      </w:r>
      <w:r w:rsidRPr="00210677">
        <w:rPr>
          <w:b/>
          <w:bCs/>
        </w:rPr>
        <w:t>– November 8, 2024 – January 6, 2025 (tentative)</w:t>
      </w:r>
    </w:p>
    <w:p w14:paraId="48DC4DBE" w14:textId="5C343A49" w:rsidR="00210677" w:rsidRPr="00210677" w:rsidRDefault="00210677" w:rsidP="00210677">
      <w:pPr>
        <w:pStyle w:val="ListParagraph"/>
        <w:rPr>
          <w:b/>
          <w:bCs/>
        </w:rPr>
      </w:pPr>
      <w:r>
        <w:t>A Cincinnati holiday tradition returns for its 78</w:t>
      </w:r>
      <w:r w:rsidRPr="00210677">
        <w:rPr>
          <w:vertAlign w:val="superscript"/>
        </w:rPr>
        <w:t>th</w:t>
      </w:r>
      <w:r>
        <w:t xml:space="preserve"> season. The historic Duke Energy Holiday Trains are the centerpiece of Cincinnati Museum Center’s </w:t>
      </w:r>
      <w:r w:rsidRPr="00210677">
        <w:rPr>
          <w:i/>
          <w:iCs/>
        </w:rPr>
        <w:t>Holiday Junction</w:t>
      </w:r>
      <w:r>
        <w:t>, a whimsical winter wonderland filled with toy trains from 1904 to the 1980s, a themed scavenger hunt and a custom-built LEGO metropolis. And no holiday season is complete without a visit to see Santa himself.</w:t>
      </w:r>
    </w:p>
    <w:p w14:paraId="3053BD03" w14:textId="77777777" w:rsidR="00210677" w:rsidRPr="00210677" w:rsidRDefault="00210677" w:rsidP="00210677">
      <w:pPr>
        <w:rPr>
          <w:rFonts w:cstheme="minorHAnsi"/>
          <w:b/>
          <w:bCs/>
          <w:sz w:val="28"/>
          <w:szCs w:val="28"/>
        </w:rPr>
      </w:pPr>
    </w:p>
    <w:p w14:paraId="0F78E38E" w14:textId="186F572D" w:rsidR="007E3588" w:rsidRPr="00711900" w:rsidRDefault="009C3083" w:rsidP="007E3588">
      <w:pPr>
        <w:rPr>
          <w:rFonts w:cstheme="minorHAnsi"/>
          <w:b/>
          <w:bCs/>
          <w:sz w:val="28"/>
          <w:szCs w:val="28"/>
        </w:rPr>
      </w:pPr>
      <w:r>
        <w:rPr>
          <w:rFonts w:cstheme="minorHAnsi"/>
          <w:b/>
          <w:bCs/>
          <w:sz w:val="28"/>
          <w:szCs w:val="28"/>
        </w:rPr>
        <w:lastRenderedPageBreak/>
        <w:t xml:space="preserve">The </w:t>
      </w:r>
      <w:r w:rsidR="007E3588" w:rsidRPr="00711900">
        <w:rPr>
          <w:rFonts w:cstheme="minorHAnsi"/>
          <w:b/>
          <w:bCs/>
          <w:sz w:val="28"/>
          <w:szCs w:val="28"/>
        </w:rPr>
        <w:t xml:space="preserve">Taft Museum of Art Opening </w:t>
      </w:r>
      <w:r w:rsidR="00711900" w:rsidRPr="00711900">
        <w:rPr>
          <w:rFonts w:cstheme="minorHAnsi"/>
          <w:b/>
          <w:bCs/>
          <w:sz w:val="28"/>
          <w:szCs w:val="28"/>
        </w:rPr>
        <w:t>Two</w:t>
      </w:r>
      <w:r w:rsidR="007E3588" w:rsidRPr="00711900">
        <w:rPr>
          <w:rFonts w:cstheme="minorHAnsi"/>
          <w:b/>
          <w:bCs/>
          <w:sz w:val="28"/>
          <w:szCs w:val="28"/>
        </w:rPr>
        <w:t xml:space="preserve"> New Exhibits</w:t>
      </w:r>
    </w:p>
    <w:p w14:paraId="2F4006D8" w14:textId="67DDF3D4" w:rsidR="007E3588" w:rsidRDefault="00711900" w:rsidP="00711900">
      <w:pPr>
        <w:rPr>
          <w:rFonts w:cstheme="minorHAnsi"/>
        </w:rPr>
      </w:pPr>
      <w:r w:rsidRPr="00711900">
        <w:rPr>
          <w:rFonts w:cstheme="minorHAnsi"/>
        </w:rPr>
        <w:t xml:space="preserve">The Taft Museum of Art </w:t>
      </w:r>
      <w:r>
        <w:rPr>
          <w:rFonts w:cstheme="minorHAnsi"/>
        </w:rPr>
        <w:t xml:space="preserve">is one of the most unique art museums in American and holds National Historic Landmark status for both its historic house and Duncanson murals. The </w:t>
      </w:r>
      <w:r w:rsidRPr="00711900">
        <w:rPr>
          <w:rFonts w:cstheme="minorHAnsi"/>
        </w:rPr>
        <w:t>200-year-old house holds a </w:t>
      </w:r>
      <w:hyperlink r:id="rId5" w:history="1">
        <w:r w:rsidRPr="00711900">
          <w:rPr>
            <w:rFonts w:cstheme="minorHAnsi"/>
          </w:rPr>
          <w:t>remarkable collection</w:t>
        </w:r>
      </w:hyperlink>
      <w:r w:rsidRPr="00711900">
        <w:rPr>
          <w:rFonts w:cstheme="minorHAnsi"/>
        </w:rPr>
        <w:t> that spans the Middle Ages through the 19th century with European and American paintings, and 18th-century watches, Chinese porcelains, and French Renaissance enamels. The collection features iconic artists including Rembrandt, Goya, Gainsborough, Turner, Ingres, Whistler, and Sargent, as well as Federal-period American furniture and the most significant pre-Civil War domestic murals in the United States.</w:t>
      </w:r>
    </w:p>
    <w:p w14:paraId="6B33CF15" w14:textId="3814E406" w:rsidR="00711900" w:rsidRDefault="00711900" w:rsidP="00711900">
      <w:pPr>
        <w:pStyle w:val="ListParagraph"/>
        <w:numPr>
          <w:ilvl w:val="0"/>
          <w:numId w:val="8"/>
        </w:numPr>
        <w:rPr>
          <w:rFonts w:cstheme="minorHAnsi"/>
        </w:rPr>
      </w:pPr>
      <w:r w:rsidRPr="00711900">
        <w:rPr>
          <w:rFonts w:cstheme="minorHAnsi"/>
        </w:rPr>
        <w:t>The African Modernism in America is the first major traveling exhibition to examine the complex connections between modern African artists and American patrons, artists, and cultural organizations amid the interlocking histories of civil rights, decolonization, and the Cold War. </w:t>
      </w:r>
    </w:p>
    <w:p w14:paraId="53D8AFDD" w14:textId="332D481A" w:rsidR="00711900" w:rsidRDefault="00711900" w:rsidP="00711900">
      <w:pPr>
        <w:pStyle w:val="ListParagraph"/>
        <w:numPr>
          <w:ilvl w:val="1"/>
          <w:numId w:val="8"/>
        </w:numPr>
        <w:rPr>
          <w:rFonts w:cstheme="minorHAnsi"/>
        </w:rPr>
      </w:pPr>
      <w:r w:rsidRPr="00711900">
        <w:rPr>
          <w:rFonts w:cstheme="minorHAnsi"/>
        </w:rPr>
        <w:t xml:space="preserve">It will be on exhibit from February 10-May </w:t>
      </w:r>
      <w:proofErr w:type="gramStart"/>
      <w:r w:rsidRPr="00711900">
        <w:rPr>
          <w:rFonts w:cstheme="minorHAnsi"/>
        </w:rPr>
        <w:t>19</w:t>
      </w:r>
      <w:r w:rsidRPr="00711900">
        <w:rPr>
          <w:rFonts w:cstheme="minorHAnsi"/>
          <w:vertAlign w:val="superscript"/>
        </w:rPr>
        <w:t>th</w:t>
      </w:r>
      <w:proofErr w:type="gramEnd"/>
    </w:p>
    <w:p w14:paraId="0EB0170A" w14:textId="77777777" w:rsidR="009C3083" w:rsidRDefault="00711900" w:rsidP="009C3083">
      <w:pPr>
        <w:pStyle w:val="ListParagraph"/>
        <w:numPr>
          <w:ilvl w:val="0"/>
          <w:numId w:val="8"/>
        </w:numPr>
        <w:rPr>
          <w:rFonts w:cstheme="minorHAnsi"/>
        </w:rPr>
      </w:pPr>
      <w:r>
        <w:rPr>
          <w:rFonts w:cstheme="minorHAnsi"/>
        </w:rPr>
        <w:t xml:space="preserve">The Moment in Time: A Legacy of Photographs Works from the Bank of America Collection features 117 works by </w:t>
      </w:r>
      <w:r w:rsidR="009C3083">
        <w:rPr>
          <w:rFonts w:cstheme="minorHAnsi"/>
        </w:rPr>
        <w:t>international photographers dating from the invention of the medium in the 1830s through the mid-twentieth century.</w:t>
      </w:r>
    </w:p>
    <w:p w14:paraId="2333ACB6" w14:textId="1470A26B" w:rsidR="009C3083" w:rsidRPr="009C3083" w:rsidRDefault="009C3083" w:rsidP="009C3083">
      <w:pPr>
        <w:pStyle w:val="ListParagraph"/>
        <w:numPr>
          <w:ilvl w:val="1"/>
          <w:numId w:val="8"/>
        </w:numPr>
        <w:rPr>
          <w:rFonts w:cstheme="minorHAnsi"/>
        </w:rPr>
      </w:pPr>
      <w:r w:rsidRPr="009C3083">
        <w:rPr>
          <w:rFonts w:cstheme="minorHAnsi"/>
        </w:rPr>
        <w:t xml:space="preserve">Photographers include: William Henry Fox Talbot, Julia Margaret </w:t>
      </w:r>
      <w:proofErr w:type="gramStart"/>
      <w:r w:rsidRPr="009C3083">
        <w:rPr>
          <w:rFonts w:cstheme="minorHAnsi"/>
        </w:rPr>
        <w:t>Cameron ,</w:t>
      </w:r>
      <w:proofErr w:type="gramEnd"/>
      <w:r w:rsidRPr="009C3083">
        <w:rPr>
          <w:rFonts w:cstheme="minorHAnsi"/>
        </w:rPr>
        <w:t xml:space="preserve"> Timothy O’Sullivan, Paul Strand, Henri Cartier-Bresson, Ansel Adams, Helen Levitt</w:t>
      </w:r>
      <w:r>
        <w:rPr>
          <w:rFonts w:cstheme="minorHAnsi"/>
        </w:rPr>
        <w:t>,</w:t>
      </w:r>
      <w:r w:rsidRPr="009C3083">
        <w:rPr>
          <w:rFonts w:cstheme="minorHAnsi"/>
        </w:rPr>
        <w:t xml:space="preserve"> and Walker Evans.</w:t>
      </w:r>
    </w:p>
    <w:p w14:paraId="09923DA4" w14:textId="58CB3368" w:rsidR="00711900" w:rsidRPr="00711900" w:rsidRDefault="009C3083" w:rsidP="00711900">
      <w:pPr>
        <w:pStyle w:val="ListParagraph"/>
        <w:numPr>
          <w:ilvl w:val="1"/>
          <w:numId w:val="8"/>
        </w:numPr>
        <w:rPr>
          <w:rFonts w:cstheme="minorHAnsi"/>
        </w:rPr>
      </w:pPr>
      <w:r>
        <w:rPr>
          <w:rFonts w:cstheme="minorHAnsi"/>
        </w:rPr>
        <w:t xml:space="preserve">The exhibit will open in </w:t>
      </w:r>
      <w:r w:rsidR="00711900">
        <w:rPr>
          <w:rFonts w:cstheme="minorHAnsi"/>
        </w:rPr>
        <w:t>Summer 2024</w:t>
      </w:r>
    </w:p>
    <w:sectPr w:rsidR="00711900" w:rsidRPr="007119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E6EB7"/>
    <w:multiLevelType w:val="hybridMultilevel"/>
    <w:tmpl w:val="608C4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F70B2"/>
    <w:multiLevelType w:val="hybridMultilevel"/>
    <w:tmpl w:val="57362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541A60"/>
    <w:multiLevelType w:val="hybridMultilevel"/>
    <w:tmpl w:val="3B3013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10D30D4"/>
    <w:multiLevelType w:val="hybridMultilevel"/>
    <w:tmpl w:val="C73E4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1B6907"/>
    <w:multiLevelType w:val="hybridMultilevel"/>
    <w:tmpl w:val="0E82CF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7F5234E"/>
    <w:multiLevelType w:val="hybridMultilevel"/>
    <w:tmpl w:val="E1262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0651FC"/>
    <w:multiLevelType w:val="hybridMultilevel"/>
    <w:tmpl w:val="E88021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D54F40"/>
    <w:multiLevelType w:val="hybridMultilevel"/>
    <w:tmpl w:val="1D78F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3E2EE0"/>
    <w:multiLevelType w:val="hybridMultilevel"/>
    <w:tmpl w:val="0E80B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A9532F"/>
    <w:multiLevelType w:val="hybridMultilevel"/>
    <w:tmpl w:val="0ADE6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B03A1D"/>
    <w:multiLevelType w:val="hybridMultilevel"/>
    <w:tmpl w:val="59801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EE7907"/>
    <w:multiLevelType w:val="hybridMultilevel"/>
    <w:tmpl w:val="C80AD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0646111">
    <w:abstractNumId w:val="2"/>
  </w:num>
  <w:num w:numId="2" w16cid:durableId="1938520606">
    <w:abstractNumId w:val="8"/>
  </w:num>
  <w:num w:numId="3" w16cid:durableId="2100641947">
    <w:abstractNumId w:val="7"/>
  </w:num>
  <w:num w:numId="4" w16cid:durableId="2032219917">
    <w:abstractNumId w:val="6"/>
  </w:num>
  <w:num w:numId="5" w16cid:durableId="1276014419">
    <w:abstractNumId w:val="4"/>
  </w:num>
  <w:num w:numId="6" w16cid:durableId="661085369">
    <w:abstractNumId w:val="11"/>
  </w:num>
  <w:num w:numId="7" w16cid:durableId="1571189828">
    <w:abstractNumId w:val="1"/>
  </w:num>
  <w:num w:numId="8" w16cid:durableId="176584789">
    <w:abstractNumId w:val="3"/>
  </w:num>
  <w:num w:numId="9" w16cid:durableId="1780681402">
    <w:abstractNumId w:val="9"/>
  </w:num>
  <w:num w:numId="10" w16cid:durableId="1929193971">
    <w:abstractNumId w:val="0"/>
  </w:num>
  <w:num w:numId="11" w16cid:durableId="384985990">
    <w:abstractNumId w:val="10"/>
  </w:num>
  <w:num w:numId="12" w16cid:durableId="15131053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431"/>
    <w:rsid w:val="00057F84"/>
    <w:rsid w:val="00086F24"/>
    <w:rsid w:val="000C255F"/>
    <w:rsid w:val="000E47AC"/>
    <w:rsid w:val="00210677"/>
    <w:rsid w:val="00285A88"/>
    <w:rsid w:val="00286C12"/>
    <w:rsid w:val="003D0315"/>
    <w:rsid w:val="00564B93"/>
    <w:rsid w:val="00637779"/>
    <w:rsid w:val="00711900"/>
    <w:rsid w:val="0074469A"/>
    <w:rsid w:val="007E3588"/>
    <w:rsid w:val="00951DCA"/>
    <w:rsid w:val="009C3083"/>
    <w:rsid w:val="00A23431"/>
    <w:rsid w:val="00BF3585"/>
    <w:rsid w:val="00C21302"/>
    <w:rsid w:val="00CC00A8"/>
    <w:rsid w:val="00E32B10"/>
    <w:rsid w:val="00F05AFB"/>
    <w:rsid w:val="00F167DA"/>
    <w:rsid w:val="00F77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0E06FE"/>
  <w15:chartTrackingRefBased/>
  <w15:docId w15:val="{F1A32A15-E9BF-4D79-A51C-F2D89AB63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7A4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F77A4D"/>
    <w:rPr>
      <w:color w:val="0000FF"/>
      <w:u w:val="single"/>
    </w:rPr>
  </w:style>
  <w:style w:type="paragraph" w:styleId="ListParagraph">
    <w:name w:val="List Paragraph"/>
    <w:basedOn w:val="Normal"/>
    <w:uiPriority w:val="34"/>
    <w:qFormat/>
    <w:rsid w:val="00564B93"/>
    <w:pPr>
      <w:ind w:left="720"/>
      <w:contextualSpacing/>
    </w:pPr>
  </w:style>
  <w:style w:type="character" w:styleId="Emphasis">
    <w:name w:val="Emphasis"/>
    <w:basedOn w:val="DefaultParagraphFont"/>
    <w:uiPriority w:val="20"/>
    <w:qFormat/>
    <w:rsid w:val="009C308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965774">
      <w:bodyDiv w:val="1"/>
      <w:marLeft w:val="0"/>
      <w:marRight w:val="0"/>
      <w:marTop w:val="0"/>
      <w:marBottom w:val="0"/>
      <w:divBdr>
        <w:top w:val="none" w:sz="0" w:space="0" w:color="auto"/>
        <w:left w:val="none" w:sz="0" w:space="0" w:color="auto"/>
        <w:bottom w:val="none" w:sz="0" w:space="0" w:color="auto"/>
        <w:right w:val="none" w:sz="0" w:space="0" w:color="auto"/>
      </w:divBdr>
    </w:div>
    <w:div w:id="775291310">
      <w:bodyDiv w:val="1"/>
      <w:marLeft w:val="0"/>
      <w:marRight w:val="0"/>
      <w:marTop w:val="0"/>
      <w:marBottom w:val="0"/>
      <w:divBdr>
        <w:top w:val="none" w:sz="0" w:space="0" w:color="auto"/>
        <w:left w:val="none" w:sz="0" w:space="0" w:color="auto"/>
        <w:bottom w:val="none" w:sz="0" w:space="0" w:color="auto"/>
        <w:right w:val="none" w:sz="0" w:space="0" w:color="auto"/>
      </w:divBdr>
    </w:div>
    <w:div w:id="1529440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aftmuseum.org/collection-highligh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511</TotalTime>
  <Pages>4</Pages>
  <Words>1421</Words>
  <Characters>7483</Characters>
  <Application>Microsoft Office Word</Application>
  <DocSecurity>0</DocSecurity>
  <Lines>127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Osborne</dc:creator>
  <cp:keywords/>
  <dc:description/>
  <cp:lastModifiedBy>Eileen Osborne</cp:lastModifiedBy>
  <cp:revision>7</cp:revision>
  <dcterms:created xsi:type="dcterms:W3CDTF">2023-07-26T19:47:00Z</dcterms:created>
  <dcterms:modified xsi:type="dcterms:W3CDTF">2023-11-07T18:11:00Z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e7af3dbe-84c8-4594-b1f3-682c47f94d8b</vt:lpwstr>
  </property>
</Properties>
</file>