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19" w:rsidRDefault="006C7B19" w:rsidP="006C7B19">
      <w:pPr>
        <w:jc w:val="center"/>
        <w:rPr>
          <w:b/>
          <w:sz w:val="28"/>
          <w:szCs w:val="28"/>
        </w:rPr>
      </w:pPr>
    </w:p>
    <w:p w:rsidR="006C7B19" w:rsidRDefault="006C7B19" w:rsidP="006C7B19">
      <w:pPr>
        <w:jc w:val="center"/>
        <w:rPr>
          <w:b/>
          <w:sz w:val="28"/>
          <w:szCs w:val="28"/>
        </w:rPr>
      </w:pPr>
    </w:p>
    <w:p w:rsidR="006C7B19" w:rsidRDefault="006C7B19" w:rsidP="006C7B19">
      <w:pPr>
        <w:jc w:val="center"/>
        <w:rPr>
          <w:b/>
          <w:sz w:val="28"/>
          <w:szCs w:val="28"/>
        </w:rPr>
      </w:pPr>
      <w:r>
        <w:rPr>
          <w:b/>
          <w:noProof/>
          <w:sz w:val="28"/>
          <w:szCs w:val="28"/>
        </w:rPr>
        <w:drawing>
          <wp:inline distT="0" distB="0" distL="0" distR="0">
            <wp:extent cx="3695700" cy="2032262"/>
            <wp:effectExtent l="19050" t="0" r="0" b="0"/>
            <wp:docPr id="3" name="Picture 7" descr="VISITDENVER_vert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TDENVER_vert [Hi-Res].jpg"/>
                    <pic:cNvPicPr/>
                  </pic:nvPicPr>
                  <pic:blipFill>
                    <a:blip r:embed="rId7" cstate="print"/>
                    <a:stretch>
                      <a:fillRect/>
                    </a:stretch>
                  </pic:blipFill>
                  <pic:spPr>
                    <a:xfrm>
                      <a:off x="0" y="0"/>
                      <a:ext cx="3701683" cy="2035552"/>
                    </a:xfrm>
                    <a:prstGeom prst="rect">
                      <a:avLst/>
                    </a:prstGeom>
                  </pic:spPr>
                </pic:pic>
              </a:graphicData>
            </a:graphic>
          </wp:inline>
        </w:drawing>
      </w:r>
    </w:p>
    <w:p w:rsidR="006C7B19" w:rsidRPr="00A62563" w:rsidRDefault="006C7B19" w:rsidP="006C7B19">
      <w:pPr>
        <w:jc w:val="center"/>
        <w:rPr>
          <w:b/>
          <w:sz w:val="44"/>
          <w:szCs w:val="28"/>
        </w:rPr>
      </w:pPr>
      <w:r w:rsidRPr="00CA430E">
        <w:rPr>
          <w:b/>
          <w:color w:val="E36C0A" w:themeColor="accent6" w:themeShade="BF"/>
          <w:sz w:val="44"/>
          <w:szCs w:val="28"/>
        </w:rPr>
        <w:t xml:space="preserve"> </w:t>
      </w:r>
      <w:r w:rsidR="001D59AB">
        <w:rPr>
          <w:b/>
          <w:sz w:val="44"/>
          <w:szCs w:val="28"/>
        </w:rPr>
        <w:t>Extranet</w:t>
      </w:r>
      <w:r w:rsidRPr="00A62563">
        <w:rPr>
          <w:b/>
          <w:sz w:val="44"/>
          <w:szCs w:val="28"/>
        </w:rPr>
        <w:t xml:space="preserve"> Instructions</w:t>
      </w:r>
      <w:r w:rsidRPr="00A62563">
        <w:rPr>
          <w:b/>
          <w:sz w:val="44"/>
          <w:szCs w:val="28"/>
        </w:rPr>
        <w:br/>
      </w:r>
      <w:r>
        <w:rPr>
          <w:b/>
          <w:sz w:val="44"/>
          <w:szCs w:val="28"/>
        </w:rPr>
        <w:t xml:space="preserve">Updating </w:t>
      </w:r>
      <w:r w:rsidR="003E7E77">
        <w:rPr>
          <w:b/>
          <w:sz w:val="44"/>
          <w:szCs w:val="28"/>
        </w:rPr>
        <w:t>Amenities</w:t>
      </w:r>
    </w:p>
    <w:p w:rsidR="006C7B19" w:rsidRDefault="006C7B19" w:rsidP="006C7B19">
      <w:pPr>
        <w:jc w:val="center"/>
        <w:rPr>
          <w:b/>
          <w:sz w:val="28"/>
          <w:szCs w:val="28"/>
        </w:rPr>
      </w:pPr>
    </w:p>
    <w:p w:rsidR="006C7B19" w:rsidRPr="00EB2E46" w:rsidRDefault="00811F45" w:rsidP="006C7B19">
      <w:pPr>
        <w:jc w:val="center"/>
      </w:pPr>
      <w:hyperlink r:id="rId8" w:history="1">
        <w:r w:rsidR="006C7B19" w:rsidRPr="00E75D97">
          <w:rPr>
            <w:rStyle w:val="Hyperlink"/>
            <w:sz w:val="32"/>
          </w:rPr>
          <w:t>http://extranet.denver.simpleviewcrm.com</w:t>
        </w:r>
      </w:hyperlink>
      <w:r w:rsidR="006C7B19">
        <w:rPr>
          <w:color w:val="0070C0"/>
          <w:sz w:val="32"/>
        </w:rPr>
        <w:t xml:space="preserve"> </w:t>
      </w:r>
    </w:p>
    <w:p w:rsidR="006C7B19" w:rsidRDefault="006C7B19" w:rsidP="006C7B19">
      <w:pPr>
        <w:autoSpaceDE w:val="0"/>
        <w:autoSpaceDN w:val="0"/>
        <w:adjustRightInd w:val="0"/>
        <w:spacing w:after="0" w:line="240" w:lineRule="auto"/>
        <w:rPr>
          <w:rFonts w:ascii="Century Gothic" w:hAnsi="Century Gothic" w:cs="Century Gothic"/>
          <w:b/>
          <w:bCs/>
          <w:sz w:val="24"/>
          <w:szCs w:val="24"/>
        </w:rPr>
      </w:pPr>
    </w:p>
    <w:p w:rsidR="006C7B19" w:rsidRDefault="006C7B19" w:rsidP="006C7B19">
      <w:pPr>
        <w:rPr>
          <w:rFonts w:cs="Century Gothic"/>
          <w:b/>
          <w:bCs/>
          <w:color w:val="1F497D" w:themeColor="text2"/>
          <w:sz w:val="24"/>
          <w:szCs w:val="24"/>
        </w:rPr>
      </w:pPr>
      <w:r>
        <w:rPr>
          <w:rFonts w:cs="Century Gothic"/>
          <w:b/>
          <w:bCs/>
          <w:color w:val="1F497D" w:themeColor="text2"/>
          <w:sz w:val="24"/>
          <w:szCs w:val="24"/>
        </w:rPr>
        <w:br w:type="page"/>
      </w:r>
    </w:p>
    <w:p w:rsidR="007B3F8D" w:rsidRPr="003E58C3" w:rsidRDefault="0035646B" w:rsidP="007B3F8D">
      <w:pPr>
        <w:autoSpaceDE w:val="0"/>
        <w:autoSpaceDN w:val="0"/>
        <w:adjustRightInd w:val="0"/>
        <w:spacing w:after="0" w:line="240" w:lineRule="auto"/>
        <w:rPr>
          <w:rFonts w:cs="Century Gothic"/>
          <w:b/>
          <w:bCs/>
          <w:color w:val="C00000"/>
          <w:sz w:val="24"/>
          <w:szCs w:val="24"/>
        </w:rPr>
      </w:pPr>
      <w:r w:rsidRPr="003E58C3">
        <w:rPr>
          <w:rFonts w:cs="Century Gothic"/>
          <w:b/>
          <w:bCs/>
          <w:color w:val="C00000"/>
          <w:sz w:val="24"/>
          <w:szCs w:val="24"/>
        </w:rPr>
        <w:lastRenderedPageBreak/>
        <w:t xml:space="preserve">Viewing Your </w:t>
      </w:r>
      <w:r w:rsidR="00F46AF6">
        <w:rPr>
          <w:rFonts w:cs="Century Gothic"/>
          <w:b/>
          <w:bCs/>
          <w:color w:val="C00000"/>
          <w:sz w:val="24"/>
          <w:szCs w:val="24"/>
        </w:rPr>
        <w:t>Amenities</w:t>
      </w:r>
    </w:p>
    <w:p w:rsidR="007356D1" w:rsidRDefault="001D59AB" w:rsidP="001D59AB">
      <w:pPr>
        <w:autoSpaceDE w:val="0"/>
        <w:autoSpaceDN w:val="0"/>
        <w:adjustRightInd w:val="0"/>
        <w:spacing w:after="0" w:line="240" w:lineRule="auto"/>
        <w:rPr>
          <w:rFonts w:cs="Century Gothic"/>
          <w:sz w:val="24"/>
          <w:szCs w:val="24"/>
        </w:rPr>
      </w:pPr>
      <w:r>
        <w:rPr>
          <w:rFonts w:cs="Century Gothic"/>
          <w:sz w:val="24"/>
          <w:szCs w:val="24"/>
        </w:rPr>
        <w:t>Amenities are viewed and managed from the accounts section of the extranet.  To find amenities from the home screen click Profile -&gt; Accounts</w:t>
      </w:r>
      <w:r w:rsidR="00F46AF6">
        <w:rPr>
          <w:rFonts w:cs="Century Gothic"/>
          <w:sz w:val="24"/>
          <w:szCs w:val="24"/>
        </w:rPr>
        <w:t xml:space="preserve"> from the left main navigation</w:t>
      </w:r>
      <w:r>
        <w:rPr>
          <w:rFonts w:cs="Century Gothic"/>
          <w:sz w:val="24"/>
          <w:szCs w:val="24"/>
        </w:rPr>
        <w:t>.  From the Accounts page click the down arrow under the actions column to find the Manage Amenities button.</w:t>
      </w:r>
    </w:p>
    <w:p w:rsidR="00F46AF6" w:rsidRDefault="00F46AF6" w:rsidP="001D59AB">
      <w:pPr>
        <w:autoSpaceDE w:val="0"/>
        <w:autoSpaceDN w:val="0"/>
        <w:adjustRightInd w:val="0"/>
        <w:spacing w:after="0" w:line="240" w:lineRule="auto"/>
        <w:rPr>
          <w:rFonts w:cs="Century Gothic"/>
          <w:sz w:val="24"/>
          <w:szCs w:val="24"/>
        </w:rPr>
      </w:pPr>
    </w:p>
    <w:p w:rsidR="00F46AF6" w:rsidRPr="001D59AB" w:rsidRDefault="00F46AF6" w:rsidP="00F46AF6">
      <w:pPr>
        <w:autoSpaceDE w:val="0"/>
        <w:autoSpaceDN w:val="0"/>
        <w:adjustRightInd w:val="0"/>
        <w:spacing w:after="0" w:line="240" w:lineRule="auto"/>
        <w:jc w:val="center"/>
        <w:rPr>
          <w:rFonts w:cs="Century Gothic"/>
          <w:sz w:val="24"/>
          <w:szCs w:val="24"/>
        </w:rPr>
      </w:pPr>
      <w:r>
        <w:rPr>
          <w:noProof/>
        </w:rPr>
        <w:drawing>
          <wp:inline distT="0" distB="0" distL="0" distR="0" wp14:anchorId="647AE88D" wp14:editId="64726047">
            <wp:extent cx="6858000" cy="3207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3207385"/>
                    </a:xfrm>
                    <a:prstGeom prst="rect">
                      <a:avLst/>
                    </a:prstGeom>
                  </pic:spPr>
                </pic:pic>
              </a:graphicData>
            </a:graphic>
          </wp:inline>
        </w:drawing>
      </w:r>
    </w:p>
    <w:p w:rsidR="007356D1" w:rsidRDefault="007356D1" w:rsidP="00F41179">
      <w:pPr>
        <w:pStyle w:val="Default"/>
        <w:rPr>
          <w:rFonts w:asciiTheme="minorHAnsi" w:hAnsiTheme="minorHAnsi" w:cstheme="minorHAnsi"/>
          <w:b/>
          <w:bCs/>
        </w:rPr>
      </w:pPr>
    </w:p>
    <w:p w:rsidR="00165481" w:rsidRPr="003E58C3" w:rsidRDefault="00165481" w:rsidP="00165481">
      <w:pPr>
        <w:pStyle w:val="Default"/>
        <w:rPr>
          <w:rFonts w:asciiTheme="minorHAnsi" w:hAnsiTheme="minorHAnsi" w:cstheme="minorHAnsi"/>
          <w:color w:val="C00000"/>
        </w:rPr>
      </w:pPr>
      <w:r w:rsidRPr="003E58C3">
        <w:rPr>
          <w:rFonts w:asciiTheme="minorHAnsi" w:hAnsiTheme="minorHAnsi" w:cstheme="minorHAnsi"/>
          <w:b/>
          <w:bCs/>
          <w:color w:val="C00000"/>
        </w:rPr>
        <w:t xml:space="preserve">Amenities </w:t>
      </w:r>
    </w:p>
    <w:p w:rsidR="00165481" w:rsidRPr="006F59A7" w:rsidRDefault="008A3B50" w:rsidP="00165481">
      <w:pPr>
        <w:pStyle w:val="Default"/>
        <w:rPr>
          <w:rFonts w:asciiTheme="minorHAnsi" w:hAnsiTheme="minorHAnsi" w:cstheme="minorHAnsi"/>
        </w:rPr>
      </w:pPr>
      <w:r>
        <w:rPr>
          <w:rFonts w:asciiTheme="minorHAnsi" w:hAnsiTheme="minorHAnsi" w:cstheme="minorHAnsi"/>
        </w:rPr>
        <w:t xml:space="preserve">You will see a variety </w:t>
      </w:r>
      <w:r w:rsidR="00FA1468">
        <w:rPr>
          <w:rFonts w:asciiTheme="minorHAnsi" w:hAnsiTheme="minorHAnsi" w:cstheme="minorHAnsi"/>
        </w:rPr>
        <w:t>amenity groups</w:t>
      </w:r>
      <w:r>
        <w:rPr>
          <w:rFonts w:asciiTheme="minorHAnsi" w:hAnsiTheme="minorHAnsi" w:cstheme="minorHAnsi"/>
        </w:rPr>
        <w:t xml:space="preserve"> </w:t>
      </w:r>
      <w:r w:rsidR="00FA1468">
        <w:rPr>
          <w:rFonts w:asciiTheme="minorHAnsi" w:hAnsiTheme="minorHAnsi" w:cstheme="minorHAnsi"/>
        </w:rPr>
        <w:t xml:space="preserve">within the amenities section such as accommodations, restaurant, meeting facilities etc…  </w:t>
      </w:r>
      <w:r>
        <w:rPr>
          <w:rFonts w:asciiTheme="minorHAnsi" w:hAnsiTheme="minorHAnsi" w:cstheme="minorHAnsi"/>
        </w:rPr>
        <w:t xml:space="preserve">  </w:t>
      </w:r>
      <w:r w:rsidR="00165481" w:rsidRPr="006F59A7">
        <w:rPr>
          <w:rFonts w:asciiTheme="minorHAnsi" w:hAnsiTheme="minorHAnsi" w:cstheme="minorHAnsi"/>
        </w:rPr>
        <w:t xml:space="preserve"> </w:t>
      </w:r>
    </w:p>
    <w:p w:rsidR="008A3B50" w:rsidRDefault="008A3B50" w:rsidP="008A3B50">
      <w:pPr>
        <w:pStyle w:val="Default"/>
        <w:spacing w:after="36"/>
        <w:ind w:left="720"/>
        <w:rPr>
          <w:rFonts w:asciiTheme="minorHAnsi" w:hAnsiTheme="minorHAnsi" w:cstheme="minorHAnsi"/>
        </w:rPr>
      </w:pPr>
    </w:p>
    <w:p w:rsidR="008A3B50" w:rsidRDefault="004D33DB" w:rsidP="008A3B50">
      <w:pPr>
        <w:pStyle w:val="Default"/>
        <w:spacing w:after="36"/>
        <w:rPr>
          <w:rFonts w:asciiTheme="minorHAnsi" w:hAnsiTheme="minorHAnsi" w:cstheme="minorHAnsi"/>
        </w:rPr>
      </w:pPr>
      <w:r>
        <w:rPr>
          <w:noProof/>
        </w:rPr>
        <w:drawing>
          <wp:inline distT="0" distB="0" distL="0" distR="0" wp14:anchorId="259AD1B7" wp14:editId="0FB6E824">
            <wp:extent cx="6858000" cy="2654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654935"/>
                    </a:xfrm>
                    <a:prstGeom prst="rect">
                      <a:avLst/>
                    </a:prstGeom>
                  </pic:spPr>
                </pic:pic>
              </a:graphicData>
            </a:graphic>
          </wp:inline>
        </w:drawing>
      </w:r>
    </w:p>
    <w:p w:rsidR="008A3B50" w:rsidRPr="006F59A7" w:rsidRDefault="008A3B50" w:rsidP="008A3B50">
      <w:pPr>
        <w:pStyle w:val="Default"/>
        <w:spacing w:after="36"/>
        <w:rPr>
          <w:rFonts w:asciiTheme="minorHAnsi" w:hAnsiTheme="minorHAnsi" w:cstheme="minorHAnsi"/>
        </w:rPr>
      </w:pPr>
    </w:p>
    <w:p w:rsidR="00165481" w:rsidRDefault="00FA1468" w:rsidP="00162F04">
      <w:pPr>
        <w:pStyle w:val="Default"/>
        <w:rPr>
          <w:rFonts w:asciiTheme="minorHAnsi" w:hAnsiTheme="minorHAnsi" w:cstheme="minorHAnsi"/>
          <w:sz w:val="22"/>
          <w:szCs w:val="22"/>
        </w:rPr>
      </w:pPr>
      <w:r>
        <w:rPr>
          <w:rFonts w:asciiTheme="minorHAnsi" w:hAnsiTheme="minorHAnsi" w:cstheme="minorHAnsi"/>
        </w:rPr>
        <w:t xml:space="preserve">Click into any of the amenity fields to start making changes.  Be sure to hit </w:t>
      </w:r>
      <w:r w:rsidRPr="00FA1468">
        <w:rPr>
          <w:rFonts w:asciiTheme="minorHAnsi" w:hAnsiTheme="minorHAnsi" w:cstheme="minorHAnsi"/>
          <w:b/>
        </w:rPr>
        <w:t>save</w:t>
      </w:r>
      <w:r>
        <w:rPr>
          <w:rFonts w:asciiTheme="minorHAnsi" w:hAnsiTheme="minorHAnsi" w:cstheme="minorHAnsi"/>
        </w:rPr>
        <w:t xml:space="preserve"> once you are finished.</w:t>
      </w:r>
    </w:p>
    <w:p w:rsidR="00165481" w:rsidRDefault="00165481" w:rsidP="00165481">
      <w:pPr>
        <w:pStyle w:val="Default"/>
        <w:rPr>
          <w:rFonts w:asciiTheme="minorHAnsi" w:hAnsiTheme="minorHAnsi" w:cstheme="minorHAnsi"/>
          <w:sz w:val="22"/>
          <w:szCs w:val="22"/>
        </w:rPr>
      </w:pPr>
    </w:p>
    <w:p w:rsidR="00165481" w:rsidRDefault="00165481" w:rsidP="00A92F98">
      <w:pPr>
        <w:autoSpaceDE w:val="0"/>
        <w:autoSpaceDN w:val="0"/>
        <w:adjustRightInd w:val="0"/>
        <w:spacing w:after="0" w:line="240" w:lineRule="auto"/>
        <w:rPr>
          <w:rFonts w:ascii="Century Gothic" w:hAnsi="Century Gothic" w:cs="Century Gothic"/>
          <w:b/>
          <w:bCs/>
          <w:color w:val="000000"/>
          <w:sz w:val="24"/>
          <w:szCs w:val="24"/>
        </w:rPr>
      </w:pPr>
    </w:p>
    <w:p w:rsidR="008A3B50" w:rsidRDefault="008A3B50">
      <w:pPr>
        <w:rPr>
          <w:rFonts w:ascii="Century Gothic" w:hAnsi="Century Gothic" w:cs="Century Gothic"/>
          <w:b/>
          <w:bCs/>
          <w:color w:val="000000"/>
          <w:sz w:val="24"/>
          <w:szCs w:val="24"/>
        </w:rPr>
      </w:pPr>
    </w:p>
    <w:p w:rsidR="00162F04" w:rsidRDefault="00162F04">
      <w:pPr>
        <w:rPr>
          <w:rFonts w:cs="Century Gothic"/>
          <w:b/>
          <w:bCs/>
          <w:color w:val="C00000"/>
          <w:sz w:val="24"/>
          <w:szCs w:val="24"/>
        </w:rPr>
      </w:pPr>
    </w:p>
    <w:p w:rsidR="008A3B50" w:rsidRPr="004A3B7C" w:rsidRDefault="00162F04">
      <w:pPr>
        <w:rPr>
          <w:rFonts w:cs="Century Gothic"/>
          <w:bCs/>
          <w:color w:val="000000"/>
          <w:sz w:val="24"/>
          <w:szCs w:val="24"/>
        </w:rPr>
      </w:pPr>
      <w:r w:rsidRPr="00BD6544">
        <w:rPr>
          <w:rFonts w:cs="Century Gothic"/>
          <w:b/>
          <w:bCs/>
          <w:color w:val="C00000"/>
          <w:sz w:val="24"/>
          <w:szCs w:val="24"/>
        </w:rPr>
        <w:lastRenderedPageBreak/>
        <w:t>N</w:t>
      </w:r>
      <w:r>
        <w:rPr>
          <w:rFonts w:cs="Century Gothic"/>
          <w:b/>
          <w:bCs/>
          <w:color w:val="C00000"/>
          <w:sz w:val="24"/>
          <w:szCs w:val="24"/>
        </w:rPr>
        <w:t>ote</w:t>
      </w:r>
      <w:r>
        <w:rPr>
          <w:rFonts w:cs="Century Gothic"/>
          <w:bCs/>
          <w:color w:val="000000"/>
          <w:sz w:val="24"/>
          <w:szCs w:val="24"/>
        </w:rPr>
        <w:br/>
      </w:r>
      <w:proofErr w:type="gramStart"/>
      <w:r w:rsidR="008A3B50" w:rsidRPr="004A3B7C">
        <w:rPr>
          <w:rFonts w:cs="Century Gothic"/>
          <w:bCs/>
          <w:color w:val="000000"/>
          <w:sz w:val="24"/>
          <w:szCs w:val="24"/>
        </w:rPr>
        <w:t>It</w:t>
      </w:r>
      <w:proofErr w:type="gramEnd"/>
      <w:r w:rsidR="008A3B50" w:rsidRPr="004A3B7C">
        <w:rPr>
          <w:rFonts w:cs="Century Gothic"/>
          <w:bCs/>
          <w:color w:val="000000"/>
          <w:sz w:val="24"/>
          <w:szCs w:val="24"/>
        </w:rPr>
        <w:t xml:space="preserve"> is</w:t>
      </w:r>
      <w:r>
        <w:rPr>
          <w:rFonts w:cs="Century Gothic"/>
          <w:bCs/>
          <w:color w:val="000000"/>
          <w:sz w:val="24"/>
          <w:szCs w:val="24"/>
        </w:rPr>
        <w:t xml:space="preserve"> very</w:t>
      </w:r>
      <w:r w:rsidR="008A3B50" w:rsidRPr="004A3B7C">
        <w:rPr>
          <w:rFonts w:cs="Century Gothic"/>
          <w:bCs/>
          <w:color w:val="000000"/>
          <w:sz w:val="24"/>
          <w:szCs w:val="24"/>
        </w:rPr>
        <w:t xml:space="preserve"> important to keep your amenity information up to date as this information displays on the website.  This information is also used by CVB staff when searching for venues that can accommodate groups of various sizes.</w:t>
      </w:r>
    </w:p>
    <w:p w:rsidR="007F61EA" w:rsidRPr="003E7E77" w:rsidRDefault="00BD6544" w:rsidP="003E7E77">
      <w:pPr>
        <w:rPr>
          <w:rFonts w:ascii="Century Gothic" w:hAnsi="Century Gothic" w:cs="Century Gothic"/>
          <w:bCs/>
          <w:color w:val="000000"/>
          <w:sz w:val="24"/>
          <w:szCs w:val="24"/>
        </w:rPr>
      </w:pPr>
      <w:r>
        <w:rPr>
          <w:rFonts w:cs="Century Gothic"/>
          <w:bCs/>
          <w:color w:val="000000"/>
          <w:sz w:val="24"/>
          <w:szCs w:val="24"/>
        </w:rPr>
        <w:t>Attraction provid</w:t>
      </w:r>
      <w:bookmarkStart w:id="0" w:name="_GoBack"/>
      <w:bookmarkEnd w:id="0"/>
      <w:r>
        <w:rPr>
          <w:rFonts w:cs="Century Gothic"/>
          <w:bCs/>
          <w:color w:val="000000"/>
          <w:sz w:val="24"/>
          <w:szCs w:val="24"/>
        </w:rPr>
        <w:t>ers should be sure to update the fields “Hours of Operation” and “Ticket Prices”</w:t>
      </w:r>
    </w:p>
    <w:sectPr w:rsidR="007F61EA" w:rsidRPr="003E7E77" w:rsidSect="0035646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F45" w:rsidRDefault="00811F45" w:rsidP="007B3F8D">
      <w:pPr>
        <w:spacing w:after="0" w:line="240" w:lineRule="auto"/>
      </w:pPr>
      <w:r>
        <w:separator/>
      </w:r>
    </w:p>
  </w:endnote>
  <w:endnote w:type="continuationSeparator" w:id="0">
    <w:p w:rsidR="00811F45" w:rsidRDefault="00811F45" w:rsidP="007B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F45" w:rsidRDefault="00811F45" w:rsidP="007B3F8D">
      <w:pPr>
        <w:spacing w:after="0" w:line="240" w:lineRule="auto"/>
      </w:pPr>
      <w:r>
        <w:separator/>
      </w:r>
    </w:p>
  </w:footnote>
  <w:footnote w:type="continuationSeparator" w:id="0">
    <w:p w:rsidR="00811F45" w:rsidRDefault="00811F45" w:rsidP="007B3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E02B8"/>
    <w:multiLevelType w:val="hybridMultilevel"/>
    <w:tmpl w:val="6B86964C"/>
    <w:lvl w:ilvl="0" w:tplc="0409000F">
      <w:start w:val="1"/>
      <w:numFmt w:val="decimal"/>
      <w:lvlText w:val="%1."/>
      <w:lvlJc w:val="left"/>
      <w:pPr>
        <w:ind w:left="720" w:hanging="360"/>
      </w:pPr>
      <w:rPr>
        <w:rFonts w:hint="default"/>
      </w:rPr>
    </w:lvl>
    <w:lvl w:ilvl="1" w:tplc="18EC86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F7D0B"/>
    <w:multiLevelType w:val="hybridMultilevel"/>
    <w:tmpl w:val="A58214D6"/>
    <w:lvl w:ilvl="0" w:tplc="AC7815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45C54"/>
    <w:multiLevelType w:val="hybridMultilevel"/>
    <w:tmpl w:val="E0F23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4098E"/>
    <w:multiLevelType w:val="hybridMultilevel"/>
    <w:tmpl w:val="D6565114"/>
    <w:lvl w:ilvl="0" w:tplc="DF14C1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C409F"/>
    <w:multiLevelType w:val="hybridMultilevel"/>
    <w:tmpl w:val="4F5C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131CB"/>
    <w:multiLevelType w:val="hybridMultilevel"/>
    <w:tmpl w:val="9B02310E"/>
    <w:lvl w:ilvl="0" w:tplc="B3983AF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E52A8"/>
    <w:multiLevelType w:val="hybridMultilevel"/>
    <w:tmpl w:val="4F5C0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73670"/>
    <w:multiLevelType w:val="hybridMultilevel"/>
    <w:tmpl w:val="01AC7F9E"/>
    <w:lvl w:ilvl="0" w:tplc="0409000F">
      <w:start w:val="1"/>
      <w:numFmt w:val="decimal"/>
      <w:lvlText w:val="%1."/>
      <w:lvlJc w:val="left"/>
      <w:pPr>
        <w:ind w:left="720" w:hanging="360"/>
      </w:pPr>
      <w:rPr>
        <w:rFonts w:hint="default"/>
      </w:rPr>
    </w:lvl>
    <w:lvl w:ilvl="1" w:tplc="406A95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7C4C85"/>
    <w:multiLevelType w:val="hybridMultilevel"/>
    <w:tmpl w:val="9C0623D6"/>
    <w:lvl w:ilvl="0" w:tplc="B3983AF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17E06"/>
    <w:multiLevelType w:val="hybridMultilevel"/>
    <w:tmpl w:val="99061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844C1B"/>
    <w:multiLevelType w:val="hybridMultilevel"/>
    <w:tmpl w:val="1B24AAB4"/>
    <w:lvl w:ilvl="0" w:tplc="0409000F">
      <w:start w:val="1"/>
      <w:numFmt w:val="decimal"/>
      <w:lvlText w:val="%1."/>
      <w:lvlJc w:val="left"/>
      <w:pPr>
        <w:ind w:left="720" w:hanging="360"/>
      </w:pPr>
      <w:rPr>
        <w:rFonts w:hint="default"/>
      </w:rPr>
    </w:lvl>
    <w:lvl w:ilvl="1" w:tplc="0A3CF3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967114"/>
    <w:multiLevelType w:val="hybridMultilevel"/>
    <w:tmpl w:val="B590CF3A"/>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0B1F11"/>
    <w:multiLevelType w:val="hybridMultilevel"/>
    <w:tmpl w:val="2A3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45A5B"/>
    <w:multiLevelType w:val="hybridMultilevel"/>
    <w:tmpl w:val="2E5A7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16122A"/>
    <w:multiLevelType w:val="hybridMultilevel"/>
    <w:tmpl w:val="47C26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3"/>
  </w:num>
  <w:num w:numId="4">
    <w:abstractNumId w:val="1"/>
  </w:num>
  <w:num w:numId="5">
    <w:abstractNumId w:val="8"/>
  </w:num>
  <w:num w:numId="6">
    <w:abstractNumId w:val="13"/>
  </w:num>
  <w:num w:numId="7">
    <w:abstractNumId w:val="7"/>
  </w:num>
  <w:num w:numId="8">
    <w:abstractNumId w:val="0"/>
  </w:num>
  <w:num w:numId="9">
    <w:abstractNumId w:val="6"/>
  </w:num>
  <w:num w:numId="10">
    <w:abstractNumId w:val="4"/>
  </w:num>
  <w:num w:numId="11">
    <w:abstractNumId w:val="10"/>
  </w:num>
  <w:num w:numId="12">
    <w:abstractNumId w:val="2"/>
  </w:num>
  <w:num w:numId="13">
    <w:abstractNumId w:val="1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A1"/>
    <w:rsid w:val="00017CB9"/>
    <w:rsid w:val="00047D1E"/>
    <w:rsid w:val="000A1104"/>
    <w:rsid w:val="000A3FD5"/>
    <w:rsid w:val="001102EB"/>
    <w:rsid w:val="00147F89"/>
    <w:rsid w:val="001501FA"/>
    <w:rsid w:val="00162F04"/>
    <w:rsid w:val="00165481"/>
    <w:rsid w:val="001C5B94"/>
    <w:rsid w:val="001D2207"/>
    <w:rsid w:val="001D59AB"/>
    <w:rsid w:val="001F3792"/>
    <w:rsid w:val="002314BF"/>
    <w:rsid w:val="00253692"/>
    <w:rsid w:val="00276F3E"/>
    <w:rsid w:val="002C30D1"/>
    <w:rsid w:val="002E4C1C"/>
    <w:rsid w:val="003028B8"/>
    <w:rsid w:val="00341065"/>
    <w:rsid w:val="0035646B"/>
    <w:rsid w:val="003D746A"/>
    <w:rsid w:val="003E58C3"/>
    <w:rsid w:val="003E7E77"/>
    <w:rsid w:val="00445035"/>
    <w:rsid w:val="004600A6"/>
    <w:rsid w:val="00466798"/>
    <w:rsid w:val="004771AA"/>
    <w:rsid w:val="004A3B7C"/>
    <w:rsid w:val="004D33DB"/>
    <w:rsid w:val="00511183"/>
    <w:rsid w:val="005673A1"/>
    <w:rsid w:val="005B6E41"/>
    <w:rsid w:val="005D3CC8"/>
    <w:rsid w:val="00616808"/>
    <w:rsid w:val="00625905"/>
    <w:rsid w:val="00626F2F"/>
    <w:rsid w:val="006346B8"/>
    <w:rsid w:val="00672DC7"/>
    <w:rsid w:val="00686F0D"/>
    <w:rsid w:val="00690B2B"/>
    <w:rsid w:val="0069750D"/>
    <w:rsid w:val="006C058C"/>
    <w:rsid w:val="006C7B19"/>
    <w:rsid w:val="006D0B39"/>
    <w:rsid w:val="006D111E"/>
    <w:rsid w:val="006D16DD"/>
    <w:rsid w:val="0071406B"/>
    <w:rsid w:val="007356D1"/>
    <w:rsid w:val="00786BFC"/>
    <w:rsid w:val="007B3F8D"/>
    <w:rsid w:val="007C354C"/>
    <w:rsid w:val="007F61EA"/>
    <w:rsid w:val="007F7E84"/>
    <w:rsid w:val="00811F45"/>
    <w:rsid w:val="00861FDF"/>
    <w:rsid w:val="008758DE"/>
    <w:rsid w:val="008A3B50"/>
    <w:rsid w:val="008C3CD9"/>
    <w:rsid w:val="008F2D7C"/>
    <w:rsid w:val="00984AB5"/>
    <w:rsid w:val="009D33E5"/>
    <w:rsid w:val="009F2E1C"/>
    <w:rsid w:val="009F355B"/>
    <w:rsid w:val="00A62563"/>
    <w:rsid w:val="00A92F98"/>
    <w:rsid w:val="00B54C4C"/>
    <w:rsid w:val="00BD6544"/>
    <w:rsid w:val="00C116FF"/>
    <w:rsid w:val="00C17FD4"/>
    <w:rsid w:val="00C250DD"/>
    <w:rsid w:val="00C25A38"/>
    <w:rsid w:val="00CA430E"/>
    <w:rsid w:val="00D052A7"/>
    <w:rsid w:val="00D1064B"/>
    <w:rsid w:val="00DC2C85"/>
    <w:rsid w:val="00E15B6D"/>
    <w:rsid w:val="00E429D9"/>
    <w:rsid w:val="00E442FF"/>
    <w:rsid w:val="00E63056"/>
    <w:rsid w:val="00E86FDB"/>
    <w:rsid w:val="00EB2E46"/>
    <w:rsid w:val="00F035C0"/>
    <w:rsid w:val="00F117B0"/>
    <w:rsid w:val="00F41179"/>
    <w:rsid w:val="00F46AF6"/>
    <w:rsid w:val="00FA1468"/>
    <w:rsid w:val="00FD6580"/>
    <w:rsid w:val="00FF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A1E21-EE76-415F-886F-611F4110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3A1"/>
    <w:rPr>
      <w:rFonts w:ascii="Tahoma" w:hAnsi="Tahoma" w:cs="Tahoma"/>
      <w:sz w:val="16"/>
      <w:szCs w:val="16"/>
    </w:rPr>
  </w:style>
  <w:style w:type="paragraph" w:styleId="Header">
    <w:name w:val="header"/>
    <w:basedOn w:val="Normal"/>
    <w:link w:val="HeaderChar"/>
    <w:uiPriority w:val="99"/>
    <w:semiHidden/>
    <w:unhideWhenUsed/>
    <w:rsid w:val="007B3F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3F8D"/>
  </w:style>
  <w:style w:type="paragraph" w:styleId="Footer">
    <w:name w:val="footer"/>
    <w:basedOn w:val="Normal"/>
    <w:link w:val="FooterChar"/>
    <w:uiPriority w:val="99"/>
    <w:semiHidden/>
    <w:unhideWhenUsed/>
    <w:rsid w:val="007B3F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3F8D"/>
  </w:style>
  <w:style w:type="paragraph" w:styleId="ListParagraph">
    <w:name w:val="List Paragraph"/>
    <w:basedOn w:val="Normal"/>
    <w:uiPriority w:val="34"/>
    <w:qFormat/>
    <w:rsid w:val="00511183"/>
    <w:pPr>
      <w:ind w:left="720"/>
      <w:contextualSpacing/>
    </w:pPr>
  </w:style>
  <w:style w:type="character" w:styleId="Hyperlink">
    <w:name w:val="Hyperlink"/>
    <w:basedOn w:val="DefaultParagraphFont"/>
    <w:uiPriority w:val="99"/>
    <w:unhideWhenUsed/>
    <w:rsid w:val="003D746A"/>
    <w:rPr>
      <w:color w:val="0000FF" w:themeColor="hyperlink"/>
      <w:u w:val="single"/>
    </w:rPr>
  </w:style>
  <w:style w:type="paragraph" w:customStyle="1" w:styleId="Default">
    <w:name w:val="Default"/>
    <w:rsid w:val="003D746A"/>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tranet.denver.simpleviewcrm.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3</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SimpleView</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George</dc:creator>
  <cp:lastModifiedBy>Philip Waneka</cp:lastModifiedBy>
  <cp:revision>4</cp:revision>
  <dcterms:created xsi:type="dcterms:W3CDTF">2017-04-10T20:38:00Z</dcterms:created>
  <dcterms:modified xsi:type="dcterms:W3CDTF">2017-04-11T14:59:00Z</dcterms:modified>
</cp:coreProperties>
</file>