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EB" w:rsidRDefault="002371EB" w:rsidP="002371EB">
      <w:pPr>
        <w:jc w:val="center"/>
        <w:rPr>
          <w:b/>
          <w:sz w:val="28"/>
          <w:szCs w:val="28"/>
        </w:rPr>
      </w:pPr>
    </w:p>
    <w:p w:rsidR="002371EB" w:rsidRDefault="002371EB" w:rsidP="002371EB">
      <w:pPr>
        <w:jc w:val="center"/>
        <w:rPr>
          <w:b/>
          <w:sz w:val="28"/>
          <w:szCs w:val="28"/>
        </w:rPr>
      </w:pPr>
    </w:p>
    <w:p w:rsidR="002371EB" w:rsidRDefault="002371EB" w:rsidP="002371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EB" w:rsidRPr="00A62563" w:rsidRDefault="002371EB" w:rsidP="002371EB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586FE3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>Responding to and</w:t>
      </w:r>
      <w:r w:rsidR="00BD7E5B">
        <w:rPr>
          <w:b/>
          <w:sz w:val="44"/>
          <w:szCs w:val="28"/>
        </w:rPr>
        <w:t xml:space="preserve"> Viewing</w:t>
      </w:r>
      <w:r>
        <w:rPr>
          <w:b/>
          <w:sz w:val="44"/>
          <w:szCs w:val="28"/>
        </w:rPr>
        <w:t xml:space="preserve"> Leads</w:t>
      </w:r>
    </w:p>
    <w:p w:rsidR="002371EB" w:rsidRDefault="002371EB" w:rsidP="002371EB">
      <w:pPr>
        <w:jc w:val="center"/>
        <w:rPr>
          <w:b/>
          <w:sz w:val="28"/>
          <w:szCs w:val="28"/>
        </w:rPr>
      </w:pPr>
    </w:p>
    <w:p w:rsidR="002371EB" w:rsidRPr="00EB2E46" w:rsidRDefault="008C47BF" w:rsidP="002371EB">
      <w:pPr>
        <w:jc w:val="center"/>
      </w:pPr>
      <w:hyperlink r:id="rId8" w:history="1">
        <w:r w:rsidR="002371EB" w:rsidRPr="00E75D97">
          <w:rPr>
            <w:rStyle w:val="Hyperlink"/>
            <w:sz w:val="32"/>
          </w:rPr>
          <w:t>http://extranet.denver.simpleviewcrm.com</w:t>
        </w:r>
      </w:hyperlink>
      <w:r w:rsidR="002371EB">
        <w:rPr>
          <w:color w:val="0070C0"/>
          <w:sz w:val="32"/>
        </w:rPr>
        <w:t xml:space="preserve"> </w:t>
      </w:r>
    </w:p>
    <w:p w:rsidR="002371EB" w:rsidRDefault="002371EB" w:rsidP="002371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2371EB" w:rsidRDefault="002371EB" w:rsidP="002371EB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1A6392" w:rsidRPr="00095525" w:rsidRDefault="001A6392" w:rsidP="001A6392">
      <w:pPr>
        <w:pStyle w:val="Default"/>
        <w:rPr>
          <w:rFonts w:asciiTheme="minorHAnsi" w:hAnsiTheme="minorHAnsi" w:cstheme="minorHAnsi"/>
          <w:color w:val="C00000"/>
        </w:rPr>
      </w:pPr>
      <w:r w:rsidRPr="00095525">
        <w:rPr>
          <w:rFonts w:asciiTheme="minorHAnsi" w:hAnsiTheme="minorHAnsi" w:cstheme="minorHAnsi"/>
          <w:b/>
          <w:bCs/>
          <w:color w:val="C00000"/>
        </w:rPr>
        <w:lastRenderedPageBreak/>
        <w:t xml:space="preserve">Reviewing </w:t>
      </w:r>
      <w:r w:rsidR="002371EB" w:rsidRPr="00095525">
        <w:rPr>
          <w:rFonts w:asciiTheme="minorHAnsi" w:hAnsiTheme="minorHAnsi" w:cstheme="minorHAnsi"/>
          <w:b/>
          <w:bCs/>
          <w:color w:val="C00000"/>
        </w:rPr>
        <w:t xml:space="preserve">Sales </w:t>
      </w:r>
      <w:r w:rsidRPr="00095525">
        <w:rPr>
          <w:rFonts w:asciiTheme="minorHAnsi" w:hAnsiTheme="minorHAnsi" w:cstheme="minorHAnsi"/>
          <w:b/>
          <w:bCs/>
          <w:color w:val="C00000"/>
        </w:rPr>
        <w:t xml:space="preserve">Leads: </w:t>
      </w:r>
    </w:p>
    <w:p w:rsidR="001A6392" w:rsidRP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Once you are logged in, click on the “</w:t>
      </w:r>
      <w:r w:rsidR="00B1036A">
        <w:rPr>
          <w:rFonts w:asciiTheme="minorHAnsi" w:hAnsiTheme="minorHAnsi" w:cstheme="minorHAnsi"/>
        </w:rPr>
        <w:t>Opportunities</w:t>
      </w:r>
      <w:r w:rsidRPr="001A6392">
        <w:rPr>
          <w:rFonts w:asciiTheme="minorHAnsi" w:hAnsiTheme="minorHAnsi" w:cstheme="minorHAnsi"/>
        </w:rPr>
        <w:t xml:space="preserve">” tab in the </w:t>
      </w:r>
      <w:r w:rsidR="00B204BF">
        <w:rPr>
          <w:rFonts w:asciiTheme="minorHAnsi" w:hAnsiTheme="minorHAnsi" w:cstheme="minorHAnsi"/>
        </w:rPr>
        <w:t xml:space="preserve">left hand </w:t>
      </w:r>
      <w:r w:rsidR="00B1036A">
        <w:rPr>
          <w:rFonts w:asciiTheme="minorHAnsi" w:hAnsiTheme="minorHAnsi" w:cstheme="minorHAnsi"/>
        </w:rPr>
        <w:t>area</w:t>
      </w:r>
      <w:r w:rsidR="00B204BF">
        <w:rPr>
          <w:rFonts w:asciiTheme="minorHAnsi" w:hAnsiTheme="minorHAnsi" w:cstheme="minorHAnsi"/>
        </w:rPr>
        <w:t xml:space="preserve"> of your screen</w:t>
      </w:r>
      <w:r w:rsidR="00B1036A">
        <w:rPr>
          <w:rFonts w:asciiTheme="minorHAnsi" w:hAnsiTheme="minorHAnsi" w:cstheme="minorHAnsi"/>
        </w:rPr>
        <w:t xml:space="preserve"> and click “RFPs”</w:t>
      </w:r>
      <w:r w:rsidR="00B204BF">
        <w:rPr>
          <w:rFonts w:asciiTheme="minorHAnsi" w:hAnsiTheme="minorHAnsi" w:cstheme="minorHAnsi"/>
        </w:rPr>
        <w:t>.</w:t>
      </w:r>
    </w:p>
    <w:p w:rsidR="001A6392" w:rsidRPr="001A6392" w:rsidRDefault="00B1036A" w:rsidP="001A639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inside the RFPs section you will see a grid of any leads that have been sent to your property</w:t>
      </w:r>
      <w:r w:rsidR="001A6392" w:rsidRPr="001A6392">
        <w:rPr>
          <w:rFonts w:asciiTheme="minorHAnsi" w:hAnsiTheme="minorHAnsi" w:cstheme="minorHAnsi"/>
        </w:rPr>
        <w:t xml:space="preserve">. </w:t>
      </w:r>
      <w:r w:rsidR="00586FE3">
        <w:rPr>
          <w:rFonts w:asciiTheme="minorHAnsi" w:hAnsiTheme="minorHAnsi" w:cstheme="minorHAnsi"/>
        </w:rPr>
        <w:t>You can create your own filters to filter out any leads you do not want to see.</w:t>
      </w:r>
    </w:p>
    <w:p w:rsidR="00C5277F" w:rsidRDefault="00C5277F" w:rsidP="001A6392">
      <w:pPr>
        <w:pStyle w:val="Default"/>
        <w:numPr>
          <w:ilvl w:val="1"/>
          <w:numId w:val="4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/ No Bid Sent:</w:t>
      </w:r>
      <w:r w:rsidRPr="004E69E8">
        <w:rPr>
          <w:rFonts w:eastAsia="Times New Roman" w:cs="Times New Roman"/>
          <w:color w:val="333333"/>
          <w:sz w:val="24"/>
          <w:szCs w:val="24"/>
        </w:rPr>
        <w:t> the response due date is prior to today, and the property did not respond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Open: </w:t>
      </w:r>
      <w:r w:rsidRPr="004E69E8">
        <w:rPr>
          <w:rFonts w:eastAsia="Times New Roman" w:cs="Times New Roman"/>
          <w:color w:val="333333"/>
          <w:sz w:val="24"/>
          <w:szCs w:val="24"/>
        </w:rPr>
        <w:t>the</w:t>
      </w: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 </w:t>
      </w:r>
      <w:r w:rsidRPr="004E69E8">
        <w:rPr>
          <w:rFonts w:eastAsia="Times New Roman" w:cs="Times New Roman"/>
          <w:color w:val="333333"/>
          <w:sz w:val="24"/>
          <w:szCs w:val="24"/>
        </w:rPr>
        <w:t>lead is tentative, the response due date is either today or in the future, and property has not yet responded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Open / Bid Sent:</w:t>
      </w:r>
      <w:r w:rsidRPr="004E69E8">
        <w:rPr>
          <w:rFonts w:eastAsia="Times New Roman" w:cs="Times New Roman"/>
          <w:color w:val="333333"/>
          <w:sz w:val="24"/>
          <w:szCs w:val="24"/>
        </w:rPr>
        <w:t> the</w:t>
      </w: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 </w:t>
      </w:r>
      <w:r w:rsidRPr="004E69E8">
        <w:rPr>
          <w:rFonts w:eastAsia="Times New Roman" w:cs="Times New Roman"/>
          <w:color w:val="333333"/>
          <w:sz w:val="24"/>
          <w:szCs w:val="24"/>
        </w:rPr>
        <w:t>lead is tentative, the response due date is today or in the future, and the hotel responded as Pursuing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Turned Down: </w:t>
      </w:r>
      <w:r w:rsidRPr="004E69E8">
        <w:rPr>
          <w:rFonts w:eastAsia="Times New Roman" w:cs="Times New Roman"/>
          <w:color w:val="333333"/>
          <w:sz w:val="24"/>
          <w:szCs w:val="24"/>
        </w:rPr>
        <w:t>the property has responded as Not Pursuing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/ Decision Pending: </w:t>
      </w:r>
      <w:r w:rsidRPr="004E69E8">
        <w:rPr>
          <w:rFonts w:eastAsia="Times New Roman" w:cs="Times New Roman"/>
          <w:color w:val="333333"/>
          <w:sz w:val="24"/>
          <w:szCs w:val="24"/>
        </w:rPr>
        <w:t>the</w:t>
      </w: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 </w:t>
      </w:r>
      <w:r w:rsidRPr="004E69E8">
        <w:rPr>
          <w:rFonts w:eastAsia="Times New Roman" w:cs="Times New Roman"/>
          <w:color w:val="333333"/>
          <w:sz w:val="24"/>
          <w:szCs w:val="24"/>
        </w:rPr>
        <w:t>lead is tentative, the response due date is in the past, and the property responded as Pursuing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/ Lost to Another City: </w:t>
      </w:r>
      <w:r w:rsidRPr="004E69E8">
        <w:rPr>
          <w:rFonts w:eastAsia="Times New Roman" w:cs="Times New Roman"/>
          <w:color w:val="333333"/>
          <w:sz w:val="24"/>
          <w:szCs w:val="24"/>
        </w:rPr>
        <w:t>the Lead is Lost in CRM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Cancelled: </w:t>
      </w:r>
      <w:r w:rsidRPr="004E69E8">
        <w:rPr>
          <w:rFonts w:eastAsia="Times New Roman" w:cs="Times New Roman"/>
          <w:color w:val="333333"/>
          <w:sz w:val="24"/>
          <w:szCs w:val="24"/>
        </w:rPr>
        <w:t>the Lead is Cancelled in CRM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/ Won: </w:t>
      </w:r>
      <w:r w:rsidRPr="004E69E8">
        <w:rPr>
          <w:rFonts w:eastAsia="Times New Roman" w:cs="Times New Roman"/>
          <w:color w:val="333333"/>
          <w:sz w:val="24"/>
          <w:szCs w:val="24"/>
        </w:rPr>
        <w:t> the Lead is Definite in CRM, and the property has been selected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/ Won - Properties TBD: </w:t>
      </w:r>
      <w:r w:rsidRPr="004E69E8">
        <w:rPr>
          <w:rFonts w:eastAsia="Times New Roman" w:cs="Times New Roman"/>
          <w:color w:val="333333"/>
          <w:sz w:val="24"/>
          <w:szCs w:val="24"/>
        </w:rPr>
        <w:t>the Lead is Definite in CRM, the property has not been selected, and the TBD Account is selected</w:t>
      </w:r>
    </w:p>
    <w:p w:rsidR="004E69E8" w:rsidRPr="004E69E8" w:rsidRDefault="004E69E8" w:rsidP="004E69E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</w:rPr>
      </w:pPr>
      <w:r w:rsidRPr="004E69E8">
        <w:rPr>
          <w:rFonts w:eastAsia="Times New Roman" w:cs="Times New Roman"/>
          <w:b/>
          <w:bCs/>
          <w:color w:val="333333"/>
          <w:sz w:val="24"/>
          <w:szCs w:val="24"/>
        </w:rPr>
        <w:t>Closed Lost: </w:t>
      </w:r>
      <w:r w:rsidRPr="004E69E8">
        <w:rPr>
          <w:rFonts w:eastAsia="Times New Roman" w:cs="Times New Roman"/>
          <w:color w:val="333333"/>
          <w:sz w:val="24"/>
          <w:szCs w:val="24"/>
        </w:rPr>
        <w:t>the property was not selected, and the TBD Account is not selected</w:t>
      </w:r>
    </w:p>
    <w:p w:rsidR="001A6392" w:rsidRPr="001A6392" w:rsidRDefault="001A6392" w:rsidP="001A6392">
      <w:pPr>
        <w:pStyle w:val="Default"/>
        <w:numPr>
          <w:ilvl w:val="1"/>
          <w:numId w:val="4"/>
        </w:numPr>
        <w:spacing w:after="32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Groups (</w:t>
      </w:r>
      <w:r w:rsidR="00822329">
        <w:rPr>
          <w:rFonts w:asciiTheme="minorHAnsi" w:hAnsiTheme="minorHAnsi" w:cstheme="minorHAnsi"/>
        </w:rPr>
        <w:t>Meeting, Tour, or Media</w:t>
      </w:r>
      <w:r w:rsidRPr="001A6392">
        <w:rPr>
          <w:rFonts w:asciiTheme="minorHAnsi" w:hAnsiTheme="minorHAnsi" w:cstheme="minorHAnsi"/>
        </w:rPr>
        <w:t xml:space="preserve">) </w:t>
      </w:r>
    </w:p>
    <w:p w:rsidR="001A6392" w:rsidRDefault="001A6392" w:rsidP="001A639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 xml:space="preserve">Whether you have responded or not </w:t>
      </w:r>
    </w:p>
    <w:p w:rsidR="00C5277F" w:rsidRPr="001A6392" w:rsidRDefault="00C5277F" w:rsidP="001A6392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for leads by Organization or Lead or Lead ID</w:t>
      </w:r>
      <w:r w:rsidR="00B204BF">
        <w:rPr>
          <w:rFonts w:asciiTheme="minorHAnsi" w:hAnsiTheme="minorHAnsi" w:cstheme="minorHAnsi"/>
        </w:rPr>
        <w:t>.  O</w:t>
      </w:r>
      <w:r>
        <w:rPr>
          <w:rFonts w:asciiTheme="minorHAnsi" w:hAnsiTheme="minorHAnsi" w:cstheme="minorHAnsi"/>
        </w:rPr>
        <w:t>nce your search term is entered, press tab on the keyboard and the results will be filtered</w:t>
      </w:r>
    </w:p>
    <w:p w:rsidR="001A6392" w:rsidRP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 xml:space="preserve">You are able to sort your list of leads by clicking on any of the column headers (i.e. Meeting Name, Organization, etc) </w:t>
      </w:r>
    </w:p>
    <w:p w:rsidR="00C1249D" w:rsidRPr="001A6392" w:rsidRDefault="009E7E80" w:rsidP="004E69E8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F435E" w:rsidRDefault="004E69E8" w:rsidP="00E1748D">
      <w:pPr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E3AE77" wp14:editId="1CE9B0A9">
            <wp:extent cx="685800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8D" w:rsidRDefault="00427B8D" w:rsidP="00591BDA">
      <w:pPr>
        <w:pStyle w:val="Default"/>
        <w:rPr>
          <w:rFonts w:asciiTheme="minorHAnsi" w:hAnsiTheme="minorHAnsi" w:cstheme="minorHAnsi"/>
          <w:b/>
          <w:bCs/>
        </w:rPr>
      </w:pPr>
    </w:p>
    <w:p w:rsidR="00427B8D" w:rsidRDefault="00427B8D" w:rsidP="00591BDA">
      <w:pPr>
        <w:pStyle w:val="Default"/>
        <w:rPr>
          <w:rFonts w:asciiTheme="minorHAnsi" w:hAnsiTheme="minorHAnsi" w:cstheme="minorHAnsi"/>
          <w:b/>
          <w:bCs/>
        </w:rPr>
      </w:pPr>
    </w:p>
    <w:p w:rsidR="004E69E8" w:rsidRDefault="004E69E8" w:rsidP="00591BDA">
      <w:pPr>
        <w:pStyle w:val="Default"/>
        <w:rPr>
          <w:rFonts w:asciiTheme="minorHAnsi" w:hAnsiTheme="minorHAnsi" w:cstheme="minorHAnsi"/>
          <w:b/>
          <w:bCs/>
        </w:rPr>
      </w:pPr>
    </w:p>
    <w:p w:rsidR="00BC00DF" w:rsidRPr="00095525" w:rsidRDefault="00BC00DF" w:rsidP="00591BDA">
      <w:pPr>
        <w:pStyle w:val="Default"/>
        <w:rPr>
          <w:rFonts w:asciiTheme="minorHAnsi" w:hAnsiTheme="minorHAnsi" w:cstheme="minorHAnsi"/>
          <w:b/>
          <w:bCs/>
          <w:color w:val="C00000"/>
        </w:rPr>
      </w:pPr>
      <w:r w:rsidRPr="00095525">
        <w:rPr>
          <w:rFonts w:asciiTheme="minorHAnsi" w:hAnsiTheme="minorHAnsi" w:cstheme="minorHAnsi"/>
          <w:b/>
          <w:bCs/>
          <w:color w:val="C00000"/>
        </w:rPr>
        <w:lastRenderedPageBreak/>
        <w:t>Assigning Leads:</w:t>
      </w:r>
    </w:p>
    <w:p w:rsidR="00BC00DF" w:rsidRDefault="004E69E8" w:rsidP="00591BDA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If you are a</w:t>
      </w:r>
      <w:r w:rsidR="00BC00DF">
        <w:rPr>
          <w:rFonts w:asciiTheme="minorHAnsi" w:hAnsiTheme="minorHAnsi" w:cstheme="minorHAnsi"/>
          <w:bCs/>
        </w:rPr>
        <w:t xml:space="preserve"> Lead Catcher, you will be responsible for assigning a lead to your Sales Managers.  To assig</w:t>
      </w:r>
      <w:r w:rsidR="00367A39">
        <w:rPr>
          <w:rFonts w:asciiTheme="minorHAnsi" w:hAnsiTheme="minorHAnsi" w:cstheme="minorHAnsi"/>
          <w:bCs/>
        </w:rPr>
        <w:t xml:space="preserve">n a specific lead, click the eye icon </w:t>
      </w:r>
      <w:r w:rsidR="00BC00DF">
        <w:rPr>
          <w:rFonts w:asciiTheme="minorHAnsi" w:hAnsiTheme="minorHAnsi" w:cstheme="minorHAnsi"/>
          <w:bCs/>
        </w:rPr>
        <w:t xml:space="preserve">or </w:t>
      </w:r>
      <w:r w:rsidR="00367A39">
        <w:rPr>
          <w:rFonts w:asciiTheme="minorHAnsi" w:hAnsiTheme="minorHAnsi" w:cstheme="minorHAnsi"/>
          <w:bCs/>
        </w:rPr>
        <w:t xml:space="preserve">lead name </w:t>
      </w:r>
      <w:r w:rsidR="00BC00DF">
        <w:rPr>
          <w:rFonts w:asciiTheme="minorHAnsi" w:hAnsiTheme="minorHAnsi" w:cstheme="minorHAnsi"/>
          <w:bCs/>
        </w:rPr>
        <w:t>to get to the detail screen.</w:t>
      </w:r>
    </w:p>
    <w:p w:rsidR="00BC00DF" w:rsidRDefault="00BC00DF" w:rsidP="00591BDA">
      <w:pPr>
        <w:pStyle w:val="Default"/>
        <w:rPr>
          <w:rFonts w:asciiTheme="minorHAnsi" w:hAnsiTheme="minorHAnsi" w:cstheme="minorHAnsi"/>
          <w:bCs/>
        </w:rPr>
      </w:pPr>
    </w:p>
    <w:p w:rsidR="00BC00DF" w:rsidRDefault="00BC00DF" w:rsidP="00BC00DF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the detail screen, scroll to the </w:t>
      </w:r>
      <w:r w:rsidR="00367A39">
        <w:rPr>
          <w:rFonts w:asciiTheme="minorHAnsi" w:hAnsiTheme="minorHAnsi" w:cstheme="minorHAnsi"/>
          <w:bCs/>
        </w:rPr>
        <w:t>Responses</w:t>
      </w:r>
      <w:r>
        <w:rPr>
          <w:rFonts w:asciiTheme="minorHAnsi" w:hAnsiTheme="minorHAnsi" w:cstheme="minorHAnsi"/>
          <w:bCs/>
        </w:rPr>
        <w:t xml:space="preserve"> section</w:t>
      </w:r>
      <w:r w:rsidR="00367A39">
        <w:rPr>
          <w:rFonts w:asciiTheme="minorHAnsi" w:hAnsiTheme="minorHAnsi" w:cstheme="minorHAnsi"/>
          <w:bCs/>
        </w:rPr>
        <w:t>.</w:t>
      </w:r>
    </w:p>
    <w:p w:rsidR="00BC00DF" w:rsidRDefault="00367A39" w:rsidP="00BC00DF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the responses section you will see a field called Currently Assigned.  Click the Assign link located in this field.</w:t>
      </w:r>
    </w:p>
    <w:p w:rsidR="002371EB" w:rsidRDefault="002371EB" w:rsidP="002371EB">
      <w:pPr>
        <w:pStyle w:val="Default"/>
        <w:rPr>
          <w:rFonts w:asciiTheme="minorHAnsi" w:hAnsiTheme="minorHAnsi" w:cstheme="minorHAnsi"/>
          <w:bCs/>
        </w:rPr>
      </w:pPr>
    </w:p>
    <w:p w:rsidR="002371EB" w:rsidRDefault="00367A39" w:rsidP="002371EB">
      <w:pPr>
        <w:pStyle w:val="Default"/>
        <w:rPr>
          <w:rFonts w:asciiTheme="minorHAnsi" w:hAnsiTheme="minorHAnsi" w:cstheme="minorHAnsi"/>
          <w:bCs/>
        </w:rPr>
      </w:pPr>
      <w:r>
        <w:rPr>
          <w:noProof/>
        </w:rPr>
        <w:drawing>
          <wp:inline distT="0" distB="0" distL="0" distR="0" wp14:anchorId="3C3E16AB" wp14:editId="3449802E">
            <wp:extent cx="6858000" cy="1653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EB" w:rsidRDefault="002371EB" w:rsidP="002371EB">
      <w:pPr>
        <w:pStyle w:val="Default"/>
        <w:rPr>
          <w:rFonts w:asciiTheme="minorHAnsi" w:hAnsiTheme="minorHAnsi" w:cstheme="minorHAnsi"/>
          <w:bCs/>
        </w:rPr>
      </w:pPr>
    </w:p>
    <w:p w:rsidR="00BC00DF" w:rsidRDefault="00367A39" w:rsidP="00BC00DF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new window will open on the right hand side of the screen</w:t>
      </w:r>
      <w:r w:rsidR="00BC00DF">
        <w:rPr>
          <w:rFonts w:asciiTheme="minorHAnsi" w:hAnsiTheme="minorHAnsi" w:cstheme="minorHAnsi"/>
          <w:bCs/>
        </w:rPr>
        <w:t>, select the Sales Manager that you would like to assign the lead to</w:t>
      </w:r>
      <w:r>
        <w:rPr>
          <w:rFonts w:asciiTheme="minorHAnsi" w:hAnsiTheme="minorHAnsi" w:cstheme="minorHAnsi"/>
          <w:bCs/>
        </w:rPr>
        <w:t>.</w:t>
      </w:r>
    </w:p>
    <w:p w:rsidR="00BC00DF" w:rsidRPr="00BC00DF" w:rsidRDefault="00BC00DF" w:rsidP="00BC00DF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Click Save.  This will generate an email to the Sales Manager letting them know they have a lead assigned to them.</w:t>
      </w:r>
      <w:r w:rsidR="00B63898">
        <w:rPr>
          <w:rFonts w:asciiTheme="minorHAnsi" w:hAnsiTheme="minorHAnsi" w:cstheme="minorHAnsi"/>
          <w:bCs/>
        </w:rPr>
        <w:br/>
      </w:r>
    </w:p>
    <w:p w:rsidR="00BC00DF" w:rsidRDefault="00773932" w:rsidP="00773932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4B41152D" wp14:editId="48CE6397">
            <wp:extent cx="3047619" cy="3257143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DF" w:rsidRDefault="00BC00DF" w:rsidP="00591BDA">
      <w:pPr>
        <w:pStyle w:val="Default"/>
        <w:rPr>
          <w:rFonts w:asciiTheme="minorHAnsi" w:hAnsiTheme="minorHAnsi" w:cstheme="minorHAnsi"/>
          <w:b/>
          <w:bCs/>
        </w:rPr>
      </w:pPr>
    </w:p>
    <w:p w:rsidR="00427B8D" w:rsidRDefault="00427B8D" w:rsidP="00591BDA">
      <w:pPr>
        <w:pStyle w:val="Default"/>
        <w:rPr>
          <w:rFonts w:asciiTheme="minorHAnsi" w:hAnsiTheme="minorHAnsi" w:cstheme="minorHAnsi"/>
          <w:b/>
          <w:bCs/>
        </w:rPr>
      </w:pPr>
    </w:p>
    <w:p w:rsidR="005C6C3A" w:rsidRDefault="005C6C3A" w:rsidP="00591BDA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:rsidR="005C6C3A" w:rsidRDefault="005C6C3A" w:rsidP="00591BDA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:rsidR="005C6C3A" w:rsidRDefault="005C6C3A" w:rsidP="00591BDA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:rsidR="005C6C3A" w:rsidRDefault="005C6C3A" w:rsidP="00591BDA">
      <w:pPr>
        <w:pStyle w:val="Default"/>
        <w:rPr>
          <w:rFonts w:asciiTheme="minorHAnsi" w:hAnsiTheme="minorHAnsi" w:cstheme="minorHAnsi"/>
          <w:b/>
          <w:bCs/>
          <w:color w:val="C00000"/>
        </w:rPr>
      </w:pPr>
    </w:p>
    <w:p w:rsidR="00591BDA" w:rsidRPr="00095525" w:rsidRDefault="00591BDA" w:rsidP="00591BDA">
      <w:pPr>
        <w:pStyle w:val="Default"/>
        <w:rPr>
          <w:rFonts w:asciiTheme="minorHAnsi" w:hAnsiTheme="minorHAnsi" w:cstheme="minorHAnsi"/>
          <w:color w:val="C00000"/>
        </w:rPr>
      </w:pPr>
      <w:r w:rsidRPr="00095525">
        <w:rPr>
          <w:rFonts w:asciiTheme="minorHAnsi" w:hAnsiTheme="minorHAnsi" w:cstheme="minorHAnsi"/>
          <w:b/>
          <w:bCs/>
          <w:color w:val="C00000"/>
        </w:rPr>
        <w:lastRenderedPageBreak/>
        <w:t xml:space="preserve">Viewing &amp; Responding to Leads: </w:t>
      </w:r>
    </w:p>
    <w:p w:rsidR="00591BDA" w:rsidRDefault="00591BDA" w:rsidP="00591BD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 xml:space="preserve">Click on the </w:t>
      </w:r>
      <w:r w:rsidR="00773932">
        <w:rPr>
          <w:rFonts w:asciiTheme="minorHAnsi" w:hAnsiTheme="minorHAnsi" w:cstheme="minorHAnsi"/>
        </w:rPr>
        <w:t>eye icon</w:t>
      </w:r>
      <w:r w:rsidRPr="00591BDA">
        <w:rPr>
          <w:rFonts w:asciiTheme="minorHAnsi" w:hAnsiTheme="minorHAnsi" w:cstheme="minorHAnsi"/>
        </w:rPr>
        <w:t xml:space="preserve"> or </w:t>
      </w:r>
      <w:r w:rsidR="00773932">
        <w:rPr>
          <w:rFonts w:asciiTheme="minorHAnsi" w:hAnsiTheme="minorHAnsi" w:cstheme="minorHAnsi"/>
        </w:rPr>
        <w:t>lead t</w:t>
      </w:r>
      <w:r w:rsidR="00640884">
        <w:rPr>
          <w:rFonts w:asciiTheme="minorHAnsi" w:hAnsiTheme="minorHAnsi" w:cstheme="minorHAnsi"/>
        </w:rPr>
        <w:t xml:space="preserve">itle to open </w:t>
      </w:r>
      <w:r w:rsidR="00773932">
        <w:rPr>
          <w:rFonts w:asciiTheme="minorHAnsi" w:hAnsiTheme="minorHAnsi" w:cstheme="minorHAnsi"/>
        </w:rPr>
        <w:t>the lead and scroll down to the responses section.</w:t>
      </w:r>
    </w:p>
    <w:p w:rsidR="00773932" w:rsidRDefault="00773932" w:rsidP="00591BD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the plus sign inside the responses section to create a new response.</w:t>
      </w:r>
      <w:r w:rsidR="005C6C3A">
        <w:rPr>
          <w:rFonts w:asciiTheme="minorHAnsi" w:hAnsiTheme="minorHAnsi" w:cstheme="minorHAnsi"/>
        </w:rPr>
        <w:br/>
      </w:r>
    </w:p>
    <w:p w:rsidR="005C6C3A" w:rsidRPr="00591BDA" w:rsidRDefault="005C6C3A" w:rsidP="005C6C3A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CBCAF2" wp14:editId="38A936EC">
            <wp:extent cx="6858000" cy="1595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</w:p>
    <w:p w:rsidR="00591BDA" w:rsidRPr="00591BDA" w:rsidRDefault="00591BDA" w:rsidP="00591BDA">
      <w:pPr>
        <w:pStyle w:val="Default"/>
        <w:numPr>
          <w:ilvl w:val="0"/>
          <w:numId w:val="7"/>
        </w:numPr>
        <w:spacing w:after="36"/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>Please note that the Hotel Response Date listed is your deadline</w:t>
      </w:r>
      <w:r w:rsidR="00002CF8">
        <w:rPr>
          <w:rFonts w:asciiTheme="minorHAnsi" w:hAnsiTheme="minorHAnsi" w:cstheme="minorHAnsi"/>
        </w:rPr>
        <w:t xml:space="preserve"> to respond.  Once this date has passed, you will no longer be able </w:t>
      </w:r>
      <w:r w:rsidRPr="00591BDA">
        <w:rPr>
          <w:rFonts w:asciiTheme="minorHAnsi" w:hAnsiTheme="minorHAnsi" w:cstheme="minorHAnsi"/>
        </w:rPr>
        <w:t>to respond to the lead</w:t>
      </w:r>
      <w:r w:rsidR="00002CF8">
        <w:rPr>
          <w:rFonts w:asciiTheme="minorHAnsi" w:hAnsiTheme="minorHAnsi" w:cstheme="minorHAnsi"/>
        </w:rPr>
        <w:t xml:space="preserve"> online (or edit your response).</w:t>
      </w:r>
    </w:p>
    <w:p w:rsidR="00591BDA" w:rsidRDefault="00591BDA" w:rsidP="00591BDA">
      <w:pPr>
        <w:pStyle w:val="Default"/>
        <w:numPr>
          <w:ilvl w:val="0"/>
          <w:numId w:val="7"/>
        </w:numPr>
        <w:spacing w:after="36"/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 xml:space="preserve">If a client response is required, click on the client’s email address to send your response directly to the client (respond to the CVB online in addition to this response) </w:t>
      </w:r>
    </w:p>
    <w:p w:rsidR="00591BDA" w:rsidRDefault="00591BDA" w:rsidP="00591BDA">
      <w:pPr>
        <w:pStyle w:val="Default"/>
        <w:numPr>
          <w:ilvl w:val="0"/>
          <w:numId w:val="7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lead has an attached RFP, it will be located in </w:t>
      </w:r>
      <w:r w:rsidR="005C6C3A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5C6C3A">
        <w:rPr>
          <w:rFonts w:asciiTheme="minorHAnsi" w:hAnsiTheme="minorHAnsi" w:cstheme="minorHAnsi"/>
        </w:rPr>
        <w:t>File Attachments section.</w:t>
      </w:r>
      <w:r>
        <w:rPr>
          <w:rFonts w:asciiTheme="minorHAnsi" w:hAnsiTheme="minorHAnsi" w:cstheme="minorHAnsi"/>
        </w:rPr>
        <w:t xml:space="preserve">  Simply click the file name to open/download it.</w:t>
      </w:r>
    </w:p>
    <w:p w:rsidR="005C6C3A" w:rsidRPr="005C6C3A" w:rsidRDefault="005C6C3A" w:rsidP="005C6C3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 xml:space="preserve">Bureau Only Comments will only be seen by </w:t>
      </w:r>
      <w:r>
        <w:rPr>
          <w:rFonts w:asciiTheme="minorHAnsi" w:hAnsiTheme="minorHAnsi" w:cstheme="minorHAnsi"/>
        </w:rPr>
        <w:t xml:space="preserve">VISIT DENVER </w:t>
      </w:r>
      <w:r w:rsidRPr="00591BDA">
        <w:rPr>
          <w:rFonts w:asciiTheme="minorHAnsi" w:hAnsiTheme="minorHAnsi" w:cstheme="minorHAnsi"/>
        </w:rPr>
        <w:t xml:space="preserve">(the client will not see them) </w:t>
      </w:r>
    </w:p>
    <w:p w:rsidR="00591BDA" w:rsidRPr="00B63898" w:rsidRDefault="00591BDA" w:rsidP="00591BDA">
      <w:pPr>
        <w:pStyle w:val="Default"/>
        <w:spacing w:after="36"/>
        <w:rPr>
          <w:rFonts w:asciiTheme="minorHAnsi" w:hAnsiTheme="minorHAnsi" w:cstheme="minorHAnsi"/>
          <w:sz w:val="18"/>
        </w:rPr>
      </w:pPr>
    </w:p>
    <w:p w:rsidR="00591BDA" w:rsidRDefault="005C6C3A" w:rsidP="00591BDA">
      <w:pPr>
        <w:pStyle w:val="Default"/>
        <w:spacing w:after="36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A292EC" wp14:editId="74908B4E">
            <wp:extent cx="6858000" cy="2643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DA" w:rsidRPr="00591BDA" w:rsidRDefault="00591BDA" w:rsidP="00591BDA">
      <w:pPr>
        <w:pStyle w:val="Default"/>
        <w:spacing w:after="36"/>
        <w:rPr>
          <w:rFonts w:asciiTheme="minorHAnsi" w:hAnsiTheme="minorHAnsi" w:cstheme="minorHAnsi"/>
        </w:rPr>
      </w:pPr>
    </w:p>
    <w:p w:rsidR="00591BDA" w:rsidRPr="00983CA3" w:rsidRDefault="005C6C3A" w:rsidP="00B63898">
      <w:pPr>
        <w:pStyle w:val="Default"/>
        <w:numPr>
          <w:ilvl w:val="0"/>
          <w:numId w:val="7"/>
        </w:numPr>
        <w:rPr>
          <w:rFonts w:cstheme="minorHAnsi"/>
        </w:rPr>
      </w:pPr>
      <w:r>
        <w:rPr>
          <w:rFonts w:asciiTheme="minorHAnsi" w:hAnsiTheme="minorHAnsi" w:cstheme="minorHAnsi"/>
        </w:rPr>
        <w:t>Fill in any appropriate</w:t>
      </w:r>
      <w:r w:rsidR="00983CA3">
        <w:rPr>
          <w:rFonts w:asciiTheme="minorHAnsi" w:hAnsiTheme="minorHAnsi" w:cstheme="minorHAnsi"/>
        </w:rPr>
        <w:t xml:space="preserve"> fields in the response information section.</w:t>
      </w:r>
    </w:p>
    <w:p w:rsidR="00983CA3" w:rsidRPr="00983CA3" w:rsidRDefault="00983CA3" w:rsidP="00B63898">
      <w:pPr>
        <w:pStyle w:val="Default"/>
        <w:numPr>
          <w:ilvl w:val="0"/>
          <w:numId w:val="7"/>
        </w:numPr>
        <w:rPr>
          <w:rFonts w:cstheme="minorHAnsi"/>
        </w:rPr>
      </w:pPr>
      <w:r>
        <w:rPr>
          <w:rFonts w:asciiTheme="minorHAnsi" w:hAnsiTheme="minorHAnsi" w:cstheme="minorHAnsi"/>
        </w:rPr>
        <w:t>In the room information section enter the number of available rooms by type for each night of the block</w:t>
      </w:r>
    </w:p>
    <w:p w:rsidR="00983CA3" w:rsidRPr="005C6C3A" w:rsidRDefault="00983CA3" w:rsidP="00983CA3">
      <w:pPr>
        <w:pStyle w:val="Default"/>
        <w:ind w:left="36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2A0543B" wp14:editId="0670A4F1">
            <wp:extent cx="6858000" cy="3368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</w:p>
    <w:p w:rsidR="005C6C3A" w:rsidRPr="005C6C3A" w:rsidRDefault="00983CA3" w:rsidP="00B63898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Click Save!  </w:t>
      </w:r>
      <w:r w:rsidR="005C6C3A" w:rsidRPr="005C6C3A">
        <w:rPr>
          <w:rFonts w:asciiTheme="minorHAnsi" w:hAnsiTheme="minorHAnsi" w:cstheme="minorHAnsi"/>
          <w:bCs/>
        </w:rPr>
        <w:t xml:space="preserve">Once you click Save, an email is generated and sent to the Sales Manager at </w:t>
      </w:r>
      <w:r w:rsidR="005C6C3A" w:rsidRPr="005C6C3A">
        <w:rPr>
          <w:rFonts w:asciiTheme="minorHAnsi" w:hAnsiTheme="minorHAnsi" w:cstheme="minorHAnsi"/>
        </w:rPr>
        <w:t>VISIT DENVER</w:t>
      </w:r>
      <w:r w:rsidR="005C6C3A" w:rsidRPr="005C6C3A">
        <w:rPr>
          <w:rFonts w:asciiTheme="minorHAnsi" w:hAnsiTheme="minorHAnsi" w:cstheme="minorHAnsi"/>
          <w:bCs/>
        </w:rPr>
        <w:t xml:space="preserve"> notifying  them that you have entered </w:t>
      </w:r>
      <w:r w:rsidR="005C6C3A">
        <w:rPr>
          <w:rFonts w:asciiTheme="minorHAnsi" w:hAnsiTheme="minorHAnsi" w:cstheme="minorHAnsi"/>
          <w:bCs/>
        </w:rPr>
        <w:t xml:space="preserve">a </w:t>
      </w:r>
      <w:r w:rsidR="005C6C3A" w:rsidRPr="005C6C3A">
        <w:rPr>
          <w:rFonts w:asciiTheme="minorHAnsi" w:hAnsiTheme="minorHAnsi" w:cstheme="minorHAnsi"/>
          <w:bCs/>
        </w:rPr>
        <w:t>response.</w:t>
      </w:r>
    </w:p>
    <w:p w:rsidR="005C6C3A" w:rsidRDefault="005C6C3A" w:rsidP="00427B8D">
      <w:pPr>
        <w:rPr>
          <w:rFonts w:cstheme="minorHAnsi"/>
          <w:color w:val="000000"/>
          <w:sz w:val="24"/>
          <w:szCs w:val="24"/>
        </w:rPr>
      </w:pPr>
    </w:p>
    <w:p w:rsidR="00427B8D" w:rsidRPr="00095525" w:rsidRDefault="00427B8D" w:rsidP="00427B8D">
      <w:pPr>
        <w:rPr>
          <w:rFonts w:cstheme="minorHAnsi"/>
          <w:b/>
          <w:bCs/>
          <w:color w:val="C00000"/>
          <w:sz w:val="24"/>
          <w:szCs w:val="24"/>
        </w:rPr>
      </w:pPr>
      <w:r w:rsidRPr="00095525">
        <w:rPr>
          <w:rFonts w:cstheme="minorHAnsi"/>
          <w:b/>
          <w:bCs/>
          <w:color w:val="C00000"/>
          <w:sz w:val="24"/>
          <w:szCs w:val="24"/>
        </w:rPr>
        <w:t>Entering Pickup</w:t>
      </w:r>
    </w:p>
    <w:p w:rsidR="00427B8D" w:rsidRDefault="00427B8D" w:rsidP="00427B8D">
      <w:pPr>
        <w:pStyle w:val="ListParagraph"/>
        <w:numPr>
          <w:ilvl w:val="0"/>
          <w:numId w:val="11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Once a m</w:t>
      </w:r>
      <w:r w:rsidR="00BA258C">
        <w:rPr>
          <w:rFonts w:cstheme="minorHAnsi"/>
          <w:bCs/>
          <w:color w:val="000000"/>
          <w:sz w:val="24"/>
          <w:szCs w:val="24"/>
        </w:rPr>
        <w:t xml:space="preserve">eeting has been turned into </w:t>
      </w:r>
      <w:proofErr w:type="gramStart"/>
      <w:r w:rsidR="00BA258C">
        <w:rPr>
          <w:rFonts w:cstheme="minorHAnsi"/>
          <w:bCs/>
          <w:color w:val="000000"/>
          <w:sz w:val="24"/>
          <w:szCs w:val="24"/>
        </w:rPr>
        <w:t>Defi</w:t>
      </w:r>
      <w:r w:rsidR="000C527F">
        <w:rPr>
          <w:rFonts w:cstheme="minorHAnsi"/>
          <w:bCs/>
          <w:color w:val="000000"/>
          <w:sz w:val="24"/>
          <w:szCs w:val="24"/>
        </w:rPr>
        <w:t>nite</w:t>
      </w:r>
      <w:proofErr w:type="gramEnd"/>
      <w:r w:rsidR="000C527F">
        <w:rPr>
          <w:rFonts w:cstheme="minorHAnsi"/>
          <w:bCs/>
          <w:color w:val="000000"/>
          <w:sz w:val="24"/>
          <w:szCs w:val="24"/>
        </w:rPr>
        <w:t xml:space="preserve"> business, you will see a “Room Data</w:t>
      </w:r>
      <w:r w:rsidR="00BA258C">
        <w:rPr>
          <w:rFonts w:cstheme="minorHAnsi"/>
          <w:bCs/>
          <w:color w:val="000000"/>
          <w:sz w:val="24"/>
          <w:szCs w:val="24"/>
        </w:rPr>
        <w:t>” section at the bottom of the screen beneath the response</w:t>
      </w:r>
      <w:r w:rsidR="000C527F">
        <w:rPr>
          <w:rFonts w:cstheme="minorHAnsi"/>
          <w:bCs/>
          <w:color w:val="000000"/>
          <w:sz w:val="24"/>
          <w:szCs w:val="24"/>
        </w:rPr>
        <w:t>s section</w:t>
      </w:r>
      <w:r w:rsidR="00BA258C">
        <w:rPr>
          <w:rFonts w:cstheme="minorHAnsi"/>
          <w:bCs/>
          <w:color w:val="000000"/>
          <w:sz w:val="24"/>
          <w:szCs w:val="24"/>
        </w:rPr>
        <w:t>.</w:t>
      </w:r>
    </w:p>
    <w:p w:rsidR="000C527F" w:rsidRDefault="000C527F" w:rsidP="00427B8D">
      <w:pPr>
        <w:pStyle w:val="ListParagraph"/>
        <w:numPr>
          <w:ilvl w:val="0"/>
          <w:numId w:val="11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Click the Pickup link.</w:t>
      </w:r>
    </w:p>
    <w:p w:rsidR="00BA258C" w:rsidRPr="000C527F" w:rsidRDefault="000C527F" w:rsidP="000C527F">
      <w:pPr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600974B" wp14:editId="1AA9150E">
            <wp:extent cx="6858000" cy="1098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color w:val="000000"/>
          <w:sz w:val="24"/>
          <w:szCs w:val="24"/>
        </w:rPr>
        <w:t xml:space="preserve">3. </w:t>
      </w:r>
      <w:r w:rsidR="00BA258C" w:rsidRPr="000C527F">
        <w:rPr>
          <w:rFonts w:cstheme="minorHAnsi"/>
          <w:bCs/>
          <w:color w:val="000000"/>
          <w:sz w:val="24"/>
          <w:szCs w:val="24"/>
        </w:rPr>
        <w:t>After the meeting has taken place, you can enter the number of rooms you received from this meeting.</w:t>
      </w:r>
    </w:p>
    <w:p w:rsidR="00DD2751" w:rsidRDefault="000C527F" w:rsidP="000C527F">
      <w:pPr>
        <w:rPr>
          <w:rFonts w:cstheme="minorHAnsi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2F2C73" wp14:editId="77C6CBF1">
            <wp:extent cx="6858000" cy="177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7F" w:rsidRDefault="000C527F" w:rsidP="000C527F">
      <w:pPr>
        <w:pStyle w:val="Heading3"/>
        <w:shd w:val="clear" w:color="auto" w:fill="FFFFFF"/>
        <w:spacing w:before="30" w:beforeAutospacing="0" w:after="30" w:afterAutospacing="0" w:line="288" w:lineRule="atLeast"/>
        <w:ind w:left="30" w:right="30"/>
        <w:rPr>
          <w:rFonts w:ascii="Verdana" w:hAnsi="Verdana" w:cs="Tahoma"/>
          <w:b w:val="0"/>
          <w:bCs w:val="0"/>
          <w:color w:val="000000"/>
          <w:sz w:val="20"/>
          <w:szCs w:val="20"/>
        </w:rPr>
      </w:pPr>
      <w:r w:rsidRPr="000C527F">
        <w:rPr>
          <w:rFonts w:asciiTheme="minorHAnsi" w:hAnsiTheme="minorHAnsi" w:cstheme="minorHAnsi"/>
          <w:color w:val="C00000"/>
          <w:sz w:val="24"/>
          <w:szCs w:val="24"/>
        </w:rPr>
        <w:lastRenderedPageBreak/>
        <w:t xml:space="preserve">Entering </w:t>
      </w:r>
      <w:r w:rsidRPr="000C527F">
        <w:rPr>
          <w:rFonts w:asciiTheme="minorHAnsi" w:hAnsiTheme="minorHAnsi" w:cstheme="minorHAnsi"/>
          <w:bCs w:val="0"/>
          <w:color w:val="C00000"/>
          <w:sz w:val="24"/>
          <w:szCs w:val="24"/>
        </w:rPr>
        <w:t xml:space="preserve">Booked Rooms 30/60/90/120 Days </w:t>
      </w:r>
      <w:proofErr w:type="gramStart"/>
      <w:r w:rsidRPr="000C527F">
        <w:rPr>
          <w:rFonts w:asciiTheme="minorHAnsi" w:hAnsiTheme="minorHAnsi" w:cstheme="minorHAnsi"/>
          <w:bCs w:val="0"/>
          <w:color w:val="C00000"/>
          <w:sz w:val="24"/>
          <w:szCs w:val="24"/>
        </w:rPr>
        <w:t>Out</w:t>
      </w:r>
      <w:proofErr w:type="gramEnd"/>
      <w:r>
        <w:rPr>
          <w:rFonts w:cstheme="minorHAnsi"/>
          <w:b w:val="0"/>
          <w:bCs w:val="0"/>
          <w:color w:val="C00000"/>
          <w:sz w:val="24"/>
          <w:szCs w:val="24"/>
        </w:rPr>
        <w:br/>
      </w:r>
      <w:r w:rsidRPr="000C527F">
        <w:rPr>
          <w:rFonts w:ascii="Verdana" w:hAnsi="Verdana" w:cs="Tahoma"/>
          <w:b w:val="0"/>
          <w:bCs w:val="0"/>
          <w:color w:val="000000"/>
          <w:sz w:val="20"/>
          <w:szCs w:val="20"/>
        </w:rPr>
        <w:t>Properties that have been selected for a meeting sales lead can now enter their booked rooms leading up to the event date via the extranet.</w:t>
      </w:r>
    </w:p>
    <w:p w:rsidR="00067583" w:rsidRDefault="00067583" w:rsidP="000C527F">
      <w:pPr>
        <w:pStyle w:val="Heading3"/>
        <w:shd w:val="clear" w:color="auto" w:fill="FFFFFF"/>
        <w:spacing w:before="30" w:beforeAutospacing="0" w:after="30" w:afterAutospacing="0" w:line="288" w:lineRule="atLeast"/>
        <w:ind w:left="30" w:right="30"/>
        <w:rPr>
          <w:rFonts w:ascii="Verdana" w:hAnsi="Verdana" w:cs="Tahoma"/>
          <w:b w:val="0"/>
          <w:bCs w:val="0"/>
          <w:color w:val="000000"/>
          <w:sz w:val="20"/>
          <w:szCs w:val="20"/>
        </w:rPr>
      </w:pPr>
    </w:p>
    <w:p w:rsidR="000C527F" w:rsidRDefault="000C527F" w:rsidP="000C527F">
      <w:pPr>
        <w:pStyle w:val="Heading3"/>
        <w:shd w:val="clear" w:color="auto" w:fill="FFFFFF"/>
        <w:spacing w:before="30" w:beforeAutospacing="0" w:after="30" w:afterAutospacing="0" w:line="288" w:lineRule="atLeast"/>
        <w:ind w:left="30" w:right="30"/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</w:pPr>
      <w:r w:rsidRPr="000C527F"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Once a Lead has been updated to a "Definite" status the selected hotel properties will have the opportunity to enter the number of booked rooms 30, 60, 90, or 120 days out leading up to an event. </w:t>
      </w:r>
    </w:p>
    <w:p w:rsidR="00067583" w:rsidRDefault="00067583" w:rsidP="000C527F">
      <w:pPr>
        <w:pStyle w:val="Heading3"/>
        <w:shd w:val="clear" w:color="auto" w:fill="FFFFFF"/>
        <w:spacing w:before="30" w:beforeAutospacing="0" w:after="30" w:afterAutospacing="0" w:line="288" w:lineRule="atLeast"/>
        <w:ind w:left="30" w:right="30"/>
        <w:rPr>
          <w:rFonts w:asciiTheme="minorHAnsi" w:hAnsiTheme="minorHAnsi"/>
          <w:b w:val="0"/>
          <w:bCs w:val="0"/>
          <w:sz w:val="24"/>
          <w:szCs w:val="24"/>
          <w:shd w:val="clear" w:color="auto" w:fill="FFFFFF"/>
        </w:rPr>
      </w:pPr>
    </w:p>
    <w:p w:rsidR="00067583" w:rsidRDefault="00067583" w:rsidP="00067583">
      <w:pPr>
        <w:pStyle w:val="Heading3"/>
        <w:numPr>
          <w:ilvl w:val="0"/>
          <w:numId w:val="14"/>
        </w:numPr>
        <w:shd w:val="clear" w:color="auto" w:fill="FFFFFF"/>
        <w:spacing w:before="30" w:beforeAutospacing="0" w:after="30" w:afterAutospacing="0" w:line="288" w:lineRule="atLeast"/>
        <w:ind w:right="30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Select the lead you want to update by clicking its name or by clicking the eye icon in the actions column.</w:t>
      </w:r>
    </w:p>
    <w:p w:rsidR="00067583" w:rsidRDefault="00067583" w:rsidP="00067583">
      <w:pPr>
        <w:pStyle w:val="Heading3"/>
        <w:numPr>
          <w:ilvl w:val="0"/>
          <w:numId w:val="14"/>
        </w:numPr>
        <w:shd w:val="clear" w:color="auto" w:fill="FFFFFF"/>
        <w:spacing w:before="30" w:beforeAutospacing="0" w:after="30" w:afterAutospacing="0" w:line="288" w:lineRule="atLeast"/>
        <w:ind w:right="30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N</w:t>
      </w:r>
      <w:r w:rsidR="000441D3">
        <w:rPr>
          <w:rFonts w:asciiTheme="minorHAnsi" w:hAnsiTheme="minorHAnsi" w:cs="Tahoma"/>
          <w:b w:val="0"/>
          <w:sz w:val="24"/>
          <w:szCs w:val="24"/>
        </w:rPr>
        <w:t xml:space="preserve">avigate to the Room Data section on the lead and click the </w:t>
      </w:r>
      <w:proofErr w:type="spellStart"/>
      <w:r w:rsidR="000441D3">
        <w:rPr>
          <w:rFonts w:asciiTheme="minorHAnsi" w:hAnsiTheme="minorHAnsi" w:cs="Tahoma"/>
          <w:b w:val="0"/>
          <w:sz w:val="24"/>
          <w:szCs w:val="24"/>
        </w:rPr>
        <w:t>Daysout</w:t>
      </w:r>
      <w:proofErr w:type="spellEnd"/>
      <w:r w:rsidR="000441D3">
        <w:rPr>
          <w:rFonts w:asciiTheme="minorHAnsi" w:hAnsiTheme="minorHAnsi" w:cs="Tahoma"/>
          <w:b w:val="0"/>
          <w:sz w:val="24"/>
          <w:szCs w:val="24"/>
        </w:rPr>
        <w:t xml:space="preserve"> link to enter the 30, 60, 90 or 120 numbers.</w:t>
      </w:r>
    </w:p>
    <w:p w:rsidR="000441D3" w:rsidRPr="00067583" w:rsidRDefault="000441D3" w:rsidP="000441D3">
      <w:pPr>
        <w:pStyle w:val="Heading3"/>
        <w:shd w:val="clear" w:color="auto" w:fill="FFFFFF"/>
        <w:spacing w:before="30" w:beforeAutospacing="0" w:after="30" w:afterAutospacing="0" w:line="288" w:lineRule="atLeast"/>
        <w:ind w:right="30"/>
        <w:rPr>
          <w:rFonts w:asciiTheme="minorHAnsi" w:hAnsiTheme="minorHAnsi" w:cs="Tahoma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8873BB1" wp14:editId="7ADFF6A8">
            <wp:extent cx="6858000" cy="11537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7F" w:rsidRPr="00095525" w:rsidRDefault="000C527F" w:rsidP="000C527F">
      <w:pPr>
        <w:rPr>
          <w:rFonts w:cstheme="minorHAnsi"/>
          <w:b/>
          <w:bCs/>
          <w:color w:val="C00000"/>
          <w:sz w:val="24"/>
          <w:szCs w:val="24"/>
        </w:rPr>
      </w:pPr>
    </w:p>
    <w:p w:rsidR="000C527F" w:rsidRDefault="000441D3" w:rsidP="000441D3">
      <w:pPr>
        <w:pStyle w:val="ListParagraph"/>
        <w:numPr>
          <w:ilvl w:val="0"/>
          <w:numId w:val="14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Enter number of contracted rooms when the event is 30/60/90/120 days away from the contract start date.</w:t>
      </w:r>
    </w:p>
    <w:p w:rsidR="000441D3" w:rsidRDefault="000441D3" w:rsidP="000441D3">
      <w:pPr>
        <w:rPr>
          <w:rFonts w:cstheme="minorHAnsi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0805E8B" wp14:editId="52A5BA2D">
            <wp:extent cx="6858000" cy="13392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D3" w:rsidRPr="000441D3" w:rsidRDefault="000441D3" w:rsidP="000441D3">
      <w:pPr>
        <w:pStyle w:val="ListParagraph"/>
        <w:numPr>
          <w:ilvl w:val="0"/>
          <w:numId w:val="14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Click Save!</w:t>
      </w:r>
      <w:bookmarkStart w:id="0" w:name="_GoBack"/>
      <w:bookmarkEnd w:id="0"/>
    </w:p>
    <w:p w:rsidR="000441D3" w:rsidRPr="000441D3" w:rsidRDefault="000441D3" w:rsidP="000441D3">
      <w:pPr>
        <w:rPr>
          <w:rFonts w:cstheme="minorHAnsi"/>
          <w:bCs/>
          <w:color w:val="000000"/>
          <w:sz w:val="24"/>
          <w:szCs w:val="24"/>
        </w:rPr>
      </w:pPr>
    </w:p>
    <w:p w:rsidR="00DD2751" w:rsidRDefault="00DD2751" w:rsidP="00DD2751">
      <w:pPr>
        <w:pStyle w:val="Default"/>
        <w:spacing w:after="36"/>
        <w:rPr>
          <w:rFonts w:asciiTheme="minorHAnsi" w:hAnsiTheme="minorHAnsi" w:cstheme="minorHAnsi"/>
        </w:rPr>
      </w:pPr>
    </w:p>
    <w:p w:rsidR="00DD2751" w:rsidRDefault="00DD2751" w:rsidP="00DD2751">
      <w:pPr>
        <w:pStyle w:val="Default"/>
        <w:spacing w:after="36"/>
        <w:rPr>
          <w:rFonts w:asciiTheme="minorHAnsi" w:hAnsiTheme="minorHAnsi" w:cstheme="minorHAnsi"/>
        </w:rPr>
      </w:pPr>
    </w:p>
    <w:sectPr w:rsidR="00DD2751" w:rsidSect="002F76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BF" w:rsidRDefault="008C47BF" w:rsidP="00822329">
      <w:pPr>
        <w:spacing w:after="0" w:line="240" w:lineRule="auto"/>
      </w:pPr>
      <w:r>
        <w:separator/>
      </w:r>
    </w:p>
  </w:endnote>
  <w:endnote w:type="continuationSeparator" w:id="0">
    <w:p w:rsidR="008C47BF" w:rsidRDefault="008C47BF" w:rsidP="008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BF" w:rsidRDefault="008C47BF" w:rsidP="00822329">
      <w:pPr>
        <w:spacing w:after="0" w:line="240" w:lineRule="auto"/>
      </w:pPr>
      <w:r>
        <w:separator/>
      </w:r>
    </w:p>
  </w:footnote>
  <w:footnote w:type="continuationSeparator" w:id="0">
    <w:p w:rsidR="008C47BF" w:rsidRDefault="008C47BF" w:rsidP="008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29" w:rsidRDefault="00822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8DF"/>
    <w:multiLevelType w:val="hybridMultilevel"/>
    <w:tmpl w:val="398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5B3C"/>
    <w:multiLevelType w:val="hybridMultilevel"/>
    <w:tmpl w:val="75C6B9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F0A79DB"/>
    <w:multiLevelType w:val="hybridMultilevel"/>
    <w:tmpl w:val="1DAE27CC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6B8"/>
    <w:multiLevelType w:val="hybridMultilevel"/>
    <w:tmpl w:val="3CD40AD0"/>
    <w:lvl w:ilvl="0" w:tplc="4D949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0FE"/>
    <w:multiLevelType w:val="hybridMultilevel"/>
    <w:tmpl w:val="B9A8E6B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98E"/>
    <w:multiLevelType w:val="hybridMultilevel"/>
    <w:tmpl w:val="021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73C1"/>
    <w:multiLevelType w:val="hybridMultilevel"/>
    <w:tmpl w:val="2818A7C8"/>
    <w:lvl w:ilvl="0" w:tplc="602E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E7168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723C"/>
    <w:multiLevelType w:val="hybridMultilevel"/>
    <w:tmpl w:val="3340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5C2A"/>
    <w:multiLevelType w:val="hybridMultilevel"/>
    <w:tmpl w:val="1BCE14D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549"/>
    <w:multiLevelType w:val="hybridMultilevel"/>
    <w:tmpl w:val="83C6D482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077A"/>
    <w:multiLevelType w:val="hybridMultilevel"/>
    <w:tmpl w:val="18EA47D6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0045"/>
    <w:multiLevelType w:val="hybridMultilevel"/>
    <w:tmpl w:val="EF06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8001C"/>
    <w:multiLevelType w:val="hybridMultilevel"/>
    <w:tmpl w:val="08B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7BB6"/>
    <w:multiLevelType w:val="hybridMultilevel"/>
    <w:tmpl w:val="779A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D"/>
    <w:rsid w:val="00002CF8"/>
    <w:rsid w:val="000441D3"/>
    <w:rsid w:val="000539F1"/>
    <w:rsid w:val="00067583"/>
    <w:rsid w:val="00095525"/>
    <w:rsid w:val="000C527F"/>
    <w:rsid w:val="001A6392"/>
    <w:rsid w:val="0022739D"/>
    <w:rsid w:val="002365CF"/>
    <w:rsid w:val="002371EB"/>
    <w:rsid w:val="00264F76"/>
    <w:rsid w:val="00287D94"/>
    <w:rsid w:val="002D752B"/>
    <w:rsid w:val="002F435E"/>
    <w:rsid w:val="002F76E9"/>
    <w:rsid w:val="003606F5"/>
    <w:rsid w:val="00367A39"/>
    <w:rsid w:val="003959F7"/>
    <w:rsid w:val="003E5E97"/>
    <w:rsid w:val="003F5258"/>
    <w:rsid w:val="00410439"/>
    <w:rsid w:val="00427B8D"/>
    <w:rsid w:val="004E69E8"/>
    <w:rsid w:val="004F7DA4"/>
    <w:rsid w:val="00562D91"/>
    <w:rsid w:val="00586FE3"/>
    <w:rsid w:val="00591BDA"/>
    <w:rsid w:val="00597C47"/>
    <w:rsid w:val="005A2B8D"/>
    <w:rsid w:val="005C6C3A"/>
    <w:rsid w:val="00640884"/>
    <w:rsid w:val="00683E7B"/>
    <w:rsid w:val="006950C1"/>
    <w:rsid w:val="00710694"/>
    <w:rsid w:val="00746BA5"/>
    <w:rsid w:val="0075055B"/>
    <w:rsid w:val="00763437"/>
    <w:rsid w:val="00773932"/>
    <w:rsid w:val="00782B5E"/>
    <w:rsid w:val="00822329"/>
    <w:rsid w:val="00826578"/>
    <w:rsid w:val="00853953"/>
    <w:rsid w:val="0087019B"/>
    <w:rsid w:val="008C47BF"/>
    <w:rsid w:val="008D41D1"/>
    <w:rsid w:val="008F593E"/>
    <w:rsid w:val="00945210"/>
    <w:rsid w:val="00957B98"/>
    <w:rsid w:val="00966595"/>
    <w:rsid w:val="00983CA3"/>
    <w:rsid w:val="009E7E80"/>
    <w:rsid w:val="00A13BF9"/>
    <w:rsid w:val="00AB7A24"/>
    <w:rsid w:val="00B1036A"/>
    <w:rsid w:val="00B204BF"/>
    <w:rsid w:val="00B63898"/>
    <w:rsid w:val="00B92F61"/>
    <w:rsid w:val="00BA258C"/>
    <w:rsid w:val="00BC00DF"/>
    <w:rsid w:val="00BD40E1"/>
    <w:rsid w:val="00BD7E5B"/>
    <w:rsid w:val="00C1249D"/>
    <w:rsid w:val="00C44A59"/>
    <w:rsid w:val="00C5277F"/>
    <w:rsid w:val="00C55B22"/>
    <w:rsid w:val="00C640C8"/>
    <w:rsid w:val="00C740E3"/>
    <w:rsid w:val="00CA7FE8"/>
    <w:rsid w:val="00CB21B9"/>
    <w:rsid w:val="00CE0D44"/>
    <w:rsid w:val="00CE5FE8"/>
    <w:rsid w:val="00D256C1"/>
    <w:rsid w:val="00D41D0F"/>
    <w:rsid w:val="00D562DD"/>
    <w:rsid w:val="00D615A3"/>
    <w:rsid w:val="00DB5688"/>
    <w:rsid w:val="00DD2751"/>
    <w:rsid w:val="00E1748D"/>
    <w:rsid w:val="00E31D9D"/>
    <w:rsid w:val="00E758DF"/>
    <w:rsid w:val="00EC79C8"/>
    <w:rsid w:val="00EF5CF1"/>
    <w:rsid w:val="00F93F57"/>
    <w:rsid w:val="00FA2ADF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E672-4871-45A5-9754-D81899F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9B"/>
  </w:style>
  <w:style w:type="paragraph" w:styleId="Heading3">
    <w:name w:val="heading 3"/>
    <w:basedOn w:val="Normal"/>
    <w:link w:val="Heading3Char"/>
    <w:uiPriority w:val="9"/>
    <w:qFormat/>
    <w:rsid w:val="000C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D"/>
    <w:rPr>
      <w:rFonts w:ascii="Tahoma" w:hAnsi="Tahoma" w:cs="Tahoma"/>
      <w:sz w:val="16"/>
      <w:szCs w:val="16"/>
    </w:rPr>
  </w:style>
  <w:style w:type="character" w:customStyle="1" w:styleId="merge">
    <w:name w:val="merge"/>
    <w:basedOn w:val="DefaultParagraphFont"/>
    <w:rsid w:val="00E1748D"/>
  </w:style>
  <w:style w:type="character" w:customStyle="1" w:styleId="mergebig">
    <w:name w:val="mergebig"/>
    <w:basedOn w:val="DefaultParagraphFont"/>
    <w:rsid w:val="00E1748D"/>
  </w:style>
  <w:style w:type="character" w:styleId="Hyperlink">
    <w:name w:val="Hyperlink"/>
    <w:basedOn w:val="DefaultParagraphFont"/>
    <w:uiPriority w:val="99"/>
    <w:unhideWhenUsed/>
    <w:rsid w:val="00E1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35E"/>
    <w:pPr>
      <w:ind w:left="720"/>
      <w:contextualSpacing/>
    </w:pPr>
  </w:style>
  <w:style w:type="paragraph" w:customStyle="1" w:styleId="Default">
    <w:name w:val="Default"/>
    <w:rsid w:val="001A63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29"/>
  </w:style>
  <w:style w:type="paragraph" w:styleId="Footer">
    <w:name w:val="footer"/>
    <w:basedOn w:val="Normal"/>
    <w:link w:val="Foot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329"/>
  </w:style>
  <w:style w:type="character" w:customStyle="1" w:styleId="Heading3Char">
    <w:name w:val="Heading 3 Char"/>
    <w:basedOn w:val="DefaultParagraphFont"/>
    <w:link w:val="Heading3"/>
    <w:uiPriority w:val="9"/>
    <w:rsid w:val="000C52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Wilkins</dc:creator>
  <cp:lastModifiedBy>Philip Waneka</cp:lastModifiedBy>
  <cp:revision>2</cp:revision>
  <dcterms:created xsi:type="dcterms:W3CDTF">2017-04-12T17:37:00Z</dcterms:created>
  <dcterms:modified xsi:type="dcterms:W3CDTF">2017-04-12T17:37:00Z</dcterms:modified>
</cp:coreProperties>
</file>