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CD6D7" w14:textId="11EE4ADE" w:rsidR="00753DC1" w:rsidRPr="00C21D24" w:rsidRDefault="0096225A" w:rsidP="00753DC1">
      <w:pPr>
        <w:spacing w:line="360" w:lineRule="auto"/>
        <w:rPr>
          <w:rFonts w:ascii="Gibson Book" w:hAnsi="Gibson Book"/>
        </w:rPr>
      </w:pPr>
      <w:r w:rsidRPr="00C21D24">
        <w:rPr>
          <w:rFonts w:ascii="Gibson Book" w:hAnsi="Gibson Book"/>
        </w:rPr>
        <w:t>Downtown Greensboro Incorporated (DGI) has designed a Vibrancy Grant program</w:t>
      </w:r>
      <w:r w:rsidR="00C21D24">
        <w:rPr>
          <w:rFonts w:ascii="Gibson Book" w:hAnsi="Gibson Book"/>
        </w:rPr>
        <w:t xml:space="preserve"> (VGP)</w:t>
      </w:r>
      <w:r w:rsidRPr="00C21D24">
        <w:rPr>
          <w:rFonts w:ascii="Gibson Book" w:hAnsi="Gibson Book"/>
        </w:rPr>
        <w:t xml:space="preserve"> to stimulate business growth and enhance the aesthetics of downtown storefronts. This program will provide financial support to cover various expenses geared towards improving services, expanding commercial opportunities, and enhancing the visual appeal of storefronts. Made possible through the generosity of the Duke Energy Foundation, our goal with this grant is to foster a thriving and vibrant downtown community. For more details on guidelines, eligibility, and the application process, please see below.</w:t>
      </w:r>
    </w:p>
    <w:p w14:paraId="7511E838" w14:textId="1C2C1150" w:rsidR="00B227D2" w:rsidRPr="00C21D24" w:rsidRDefault="00B227D2" w:rsidP="00753DC1">
      <w:pPr>
        <w:spacing w:line="360" w:lineRule="auto"/>
        <w:rPr>
          <w:rFonts w:ascii="Gibson Book" w:hAnsi="Gibson Book"/>
          <w:b/>
          <w:bCs/>
          <w:sz w:val="24"/>
          <w:szCs w:val="24"/>
        </w:rPr>
      </w:pPr>
      <w:r w:rsidRPr="00C21D24">
        <w:rPr>
          <w:rFonts w:ascii="Gibson Book" w:hAnsi="Gibson Book"/>
          <w:b/>
          <w:bCs/>
          <w:sz w:val="24"/>
          <w:szCs w:val="24"/>
        </w:rPr>
        <w:t>GUIDELINES:</w:t>
      </w:r>
    </w:p>
    <w:p w14:paraId="73264B63" w14:textId="5CE116B0" w:rsidR="00B227D2" w:rsidRPr="00C21D24" w:rsidRDefault="00B227D2" w:rsidP="00753DC1">
      <w:pPr>
        <w:pStyle w:val="ListParagraph"/>
        <w:numPr>
          <w:ilvl w:val="0"/>
          <w:numId w:val="1"/>
        </w:numPr>
        <w:spacing w:line="360" w:lineRule="auto"/>
        <w:rPr>
          <w:rFonts w:ascii="Gibson Book" w:hAnsi="Gibson Book"/>
        </w:rPr>
      </w:pPr>
      <w:r w:rsidRPr="00C21D24">
        <w:rPr>
          <w:rFonts w:ascii="Gibson Book" w:hAnsi="Gibson Book"/>
        </w:rPr>
        <w:t>DGI has the sole discretion to make grants to businesses who submit a completed application that DGI determines meets the goals and objectives of the program</w:t>
      </w:r>
    </w:p>
    <w:p w14:paraId="24E6FABD" w14:textId="77777777" w:rsidR="00C21D24" w:rsidRPr="00C21D24" w:rsidRDefault="00C21D24" w:rsidP="00C21D24">
      <w:pPr>
        <w:pStyle w:val="ListParagraph"/>
        <w:numPr>
          <w:ilvl w:val="0"/>
          <w:numId w:val="1"/>
        </w:numPr>
        <w:spacing w:line="360" w:lineRule="auto"/>
        <w:rPr>
          <w:rFonts w:ascii="Gibson Book" w:hAnsi="Gibson Book"/>
        </w:rPr>
      </w:pPr>
      <w:r w:rsidRPr="00C21D24">
        <w:rPr>
          <w:rFonts w:ascii="Gibson Book" w:hAnsi="Gibson Book"/>
        </w:rPr>
        <w:t xml:space="preserve">Grant recipients will receive a reimbursable grant of up to $2,500 </w:t>
      </w:r>
    </w:p>
    <w:p w14:paraId="4C2DEF97" w14:textId="77777777" w:rsidR="00C21D24" w:rsidRPr="00C21D24" w:rsidRDefault="00C21D24" w:rsidP="00C21D24">
      <w:pPr>
        <w:pStyle w:val="ListParagraph"/>
        <w:numPr>
          <w:ilvl w:val="0"/>
          <w:numId w:val="1"/>
        </w:numPr>
        <w:spacing w:line="360" w:lineRule="auto"/>
        <w:rPr>
          <w:rFonts w:ascii="Gibson Book" w:hAnsi="Gibson Book"/>
        </w:rPr>
      </w:pPr>
      <w:r w:rsidRPr="00C21D24">
        <w:rPr>
          <w:rFonts w:ascii="Gibson Book" w:hAnsi="Gibson Book"/>
        </w:rPr>
        <w:t xml:space="preserve">Eligible businesses must be physical storefronts located within the Downtown Greensboro Business Improvement District (BID) </w:t>
      </w:r>
    </w:p>
    <w:p w14:paraId="194D3FE9" w14:textId="77777777" w:rsidR="00C21D24" w:rsidRPr="00C21D24" w:rsidRDefault="00C21D24" w:rsidP="00C21D24">
      <w:pPr>
        <w:pStyle w:val="ListParagraph"/>
        <w:numPr>
          <w:ilvl w:val="0"/>
          <w:numId w:val="1"/>
        </w:numPr>
        <w:spacing w:line="360" w:lineRule="auto"/>
        <w:rPr>
          <w:rFonts w:ascii="Gibson Book" w:hAnsi="Gibson Book"/>
        </w:rPr>
      </w:pPr>
      <w:r w:rsidRPr="00C21D24">
        <w:rPr>
          <w:rFonts w:ascii="Gibson Book" w:hAnsi="Gibson Book"/>
        </w:rPr>
        <w:t>Business must have fewer than 50 employees</w:t>
      </w:r>
    </w:p>
    <w:p w14:paraId="43998F22" w14:textId="77777777" w:rsidR="00C21D24" w:rsidRPr="00C21D24" w:rsidRDefault="00C21D24" w:rsidP="00C21D24">
      <w:pPr>
        <w:pStyle w:val="ListParagraph"/>
        <w:numPr>
          <w:ilvl w:val="0"/>
          <w:numId w:val="1"/>
        </w:numPr>
        <w:spacing w:line="360" w:lineRule="auto"/>
        <w:rPr>
          <w:rFonts w:ascii="Gibson Book" w:hAnsi="Gibson Book"/>
        </w:rPr>
      </w:pPr>
      <w:r w:rsidRPr="00C21D24">
        <w:rPr>
          <w:rFonts w:ascii="Gibson Book" w:hAnsi="Gibson Book"/>
        </w:rPr>
        <w:t>Business must supply verifiable receipt or cancelled check to document reimbursement</w:t>
      </w:r>
    </w:p>
    <w:p w14:paraId="621C66E9" w14:textId="6B633C9C" w:rsidR="0076055E" w:rsidRPr="00C21D24" w:rsidRDefault="0076055E" w:rsidP="00F870ED">
      <w:pPr>
        <w:pStyle w:val="ListParagraph"/>
        <w:numPr>
          <w:ilvl w:val="0"/>
          <w:numId w:val="1"/>
        </w:numPr>
        <w:spacing w:line="360" w:lineRule="auto"/>
        <w:rPr>
          <w:rFonts w:ascii="Gibson Book" w:hAnsi="Gibson Book"/>
        </w:rPr>
      </w:pPr>
      <w:r w:rsidRPr="00C21D24">
        <w:rPr>
          <w:rFonts w:ascii="Gibson Book" w:hAnsi="Gibson Book"/>
        </w:rPr>
        <w:t>The Program could also consider other creative initiatives, such as activating an adjacent alleyway or vacant lot, if it helps the business to expand and thrive.</w:t>
      </w:r>
    </w:p>
    <w:p w14:paraId="1676D2D3" w14:textId="1D9CA181" w:rsidR="0076055E" w:rsidRPr="00C21D24" w:rsidRDefault="00905E9D" w:rsidP="00753DC1">
      <w:pPr>
        <w:pStyle w:val="ListParagraph"/>
        <w:numPr>
          <w:ilvl w:val="0"/>
          <w:numId w:val="1"/>
        </w:numPr>
        <w:spacing w:line="360" w:lineRule="auto"/>
        <w:rPr>
          <w:rFonts w:ascii="Gibson Book" w:hAnsi="Gibson Book"/>
        </w:rPr>
      </w:pPr>
      <w:r w:rsidRPr="00C21D24">
        <w:rPr>
          <w:rFonts w:ascii="Gibson Book" w:hAnsi="Gibson Book"/>
        </w:rPr>
        <w:t>Projects should consider community impact and engagement, enhancing the overall downtown experience.</w:t>
      </w:r>
    </w:p>
    <w:p w14:paraId="1BE1F1E9" w14:textId="138483A9" w:rsidR="00EB09AB" w:rsidRPr="00C21D24" w:rsidRDefault="002A349A" w:rsidP="00753DC1">
      <w:pPr>
        <w:spacing w:line="360" w:lineRule="auto"/>
        <w:rPr>
          <w:rFonts w:ascii="Gibson Book" w:hAnsi="Gibson Book"/>
          <w:b/>
          <w:bCs/>
          <w:sz w:val="24"/>
          <w:szCs w:val="24"/>
        </w:rPr>
      </w:pPr>
      <w:r w:rsidRPr="00C21D24">
        <w:rPr>
          <w:rFonts w:ascii="Gibson Book" w:hAnsi="Gibson Book"/>
          <w:b/>
          <w:bCs/>
          <w:sz w:val="24"/>
          <w:szCs w:val="24"/>
        </w:rPr>
        <w:t>ELIGIBILITY</w:t>
      </w:r>
    </w:p>
    <w:p w14:paraId="691F2F80" w14:textId="52CD3444" w:rsidR="008001F6" w:rsidRPr="00C21D24" w:rsidRDefault="008001F6" w:rsidP="00753DC1">
      <w:pPr>
        <w:pStyle w:val="ListParagraph"/>
        <w:numPr>
          <w:ilvl w:val="0"/>
          <w:numId w:val="2"/>
        </w:numPr>
        <w:spacing w:line="360" w:lineRule="auto"/>
        <w:rPr>
          <w:rFonts w:ascii="Gibson Book" w:hAnsi="Gibson Book"/>
        </w:rPr>
      </w:pPr>
      <w:r w:rsidRPr="00C21D24">
        <w:rPr>
          <w:rFonts w:ascii="Gibson Book" w:hAnsi="Gibson Book"/>
        </w:rPr>
        <w:t>Eligible grant expenditures include:</w:t>
      </w:r>
    </w:p>
    <w:p w14:paraId="16301B44" w14:textId="77777777" w:rsidR="00163150" w:rsidRPr="00C21D24" w:rsidRDefault="00163150" w:rsidP="00163150">
      <w:pPr>
        <w:pStyle w:val="ListParagraph"/>
        <w:numPr>
          <w:ilvl w:val="1"/>
          <w:numId w:val="2"/>
        </w:numPr>
        <w:spacing w:line="360" w:lineRule="auto"/>
        <w:rPr>
          <w:rFonts w:ascii="Gibson Book" w:hAnsi="Gibson Book"/>
        </w:rPr>
      </w:pPr>
      <w:r w:rsidRPr="00C21D24">
        <w:rPr>
          <w:rFonts w:ascii="Gibson Book" w:hAnsi="Gibson Book"/>
          <w:b/>
          <w:bCs/>
        </w:rPr>
        <w:t>New Technology for Sales Efficiency:</w:t>
      </w:r>
      <w:r w:rsidRPr="00C21D24">
        <w:rPr>
          <w:rFonts w:ascii="Gibson Book" w:hAnsi="Gibson Book"/>
        </w:rPr>
        <w:t xml:space="preserve"> This covers investments in new point-of-sale systems and other electronic equipment, expanding advertising and digital marketing efforts, increasing social media presence, and programs aimed at workforce development and job creation.</w:t>
      </w:r>
    </w:p>
    <w:p w14:paraId="4E92CB1E" w14:textId="77777777" w:rsidR="00163150" w:rsidRPr="00C21D24" w:rsidRDefault="00163150" w:rsidP="00163150">
      <w:pPr>
        <w:pStyle w:val="ListParagraph"/>
        <w:numPr>
          <w:ilvl w:val="1"/>
          <w:numId w:val="2"/>
        </w:numPr>
        <w:spacing w:line="360" w:lineRule="auto"/>
        <w:rPr>
          <w:rFonts w:ascii="Gibson Book" w:hAnsi="Gibson Book"/>
        </w:rPr>
      </w:pPr>
      <w:r w:rsidRPr="00C21D24">
        <w:rPr>
          <w:rFonts w:ascii="Gibson Book" w:hAnsi="Gibson Book"/>
          <w:b/>
          <w:bCs/>
        </w:rPr>
        <w:t>Investments to Expand Services and Commerce:</w:t>
      </w:r>
      <w:r w:rsidRPr="00C21D24">
        <w:rPr>
          <w:rFonts w:ascii="Gibson Book" w:hAnsi="Gibson Book"/>
        </w:rPr>
        <w:t xml:space="preserve"> Eligible expenses include modifying physical spaces to improve functionality, covering material and construction costs, and reimbursing for tools, furniture, fixtures, and equipment such as tables, chairs, and </w:t>
      </w:r>
      <w:r w:rsidRPr="00C21D24">
        <w:rPr>
          <w:rFonts w:ascii="Gibson Book" w:hAnsi="Gibson Book"/>
        </w:rPr>
        <w:lastRenderedPageBreak/>
        <w:t>display counters. Signage, billboard expenses, and sourcing goods and services from local suppliers are also covered.</w:t>
      </w:r>
    </w:p>
    <w:p w14:paraId="7087240F" w14:textId="77777777" w:rsidR="00163150" w:rsidRPr="00C21D24" w:rsidRDefault="00163150" w:rsidP="00163150">
      <w:pPr>
        <w:pStyle w:val="ListParagraph"/>
        <w:numPr>
          <w:ilvl w:val="1"/>
          <w:numId w:val="2"/>
        </w:numPr>
        <w:spacing w:line="360" w:lineRule="auto"/>
        <w:rPr>
          <w:rFonts w:ascii="Gibson Book" w:hAnsi="Gibson Book"/>
        </w:rPr>
      </w:pPr>
      <w:r w:rsidRPr="00C21D24">
        <w:rPr>
          <w:rFonts w:ascii="Gibson Book" w:hAnsi="Gibson Book"/>
          <w:b/>
          <w:bCs/>
        </w:rPr>
        <w:t>Storefront Beautification:</w:t>
      </w:r>
      <w:r w:rsidRPr="00C21D24">
        <w:rPr>
          <w:rFonts w:ascii="Gibson Book" w:hAnsi="Gibson Book"/>
        </w:rPr>
        <w:t xml:space="preserve"> This includes projects that improve the appearance or curb appeal of the business, such as interior and exterior painting, awnings, lighting fixtures, outdoor seating or gathering areas, and planters.</w:t>
      </w:r>
    </w:p>
    <w:p w14:paraId="66F6E680" w14:textId="2BC765E2" w:rsidR="003368FA" w:rsidRPr="00C21D24" w:rsidRDefault="009D05A1" w:rsidP="00753DC1">
      <w:pPr>
        <w:pStyle w:val="ListParagraph"/>
        <w:numPr>
          <w:ilvl w:val="0"/>
          <w:numId w:val="2"/>
        </w:numPr>
        <w:spacing w:line="360" w:lineRule="auto"/>
        <w:rPr>
          <w:rFonts w:ascii="Gibson Book" w:hAnsi="Gibson Book"/>
        </w:rPr>
      </w:pPr>
      <w:r w:rsidRPr="00C21D24">
        <w:rPr>
          <w:rFonts w:ascii="Gibson Book" w:hAnsi="Gibson Book"/>
        </w:rPr>
        <w:t>Projects that do not contribute to business growth or activation of the space are ineligible for program funds. This includes expenses like payroll, rent, and utilities, which are commonly excluded from consideration.</w:t>
      </w:r>
    </w:p>
    <w:p w14:paraId="528350DD" w14:textId="6C871549" w:rsidR="0076055E" w:rsidRPr="00C21D24" w:rsidRDefault="002A0276" w:rsidP="00753DC1">
      <w:pPr>
        <w:spacing w:line="360" w:lineRule="auto"/>
        <w:rPr>
          <w:rFonts w:ascii="Gibson Book" w:hAnsi="Gibson Book"/>
        </w:rPr>
      </w:pPr>
      <w:r w:rsidRPr="00C21D24">
        <w:rPr>
          <w:rFonts w:ascii="Gibson Book" w:hAnsi="Gibson Book"/>
        </w:rPr>
        <w:t>Prior to receiving approval, applicants must be in good standing with the City with respect to taxes, fees, loans, or other financial obligations to the City</w:t>
      </w:r>
      <w:r w:rsidR="00113B8C" w:rsidRPr="00C21D24">
        <w:rPr>
          <w:rFonts w:ascii="Gibson Book" w:hAnsi="Gibson Book"/>
        </w:rPr>
        <w:t>, and in compliance with all City codes.</w:t>
      </w:r>
    </w:p>
    <w:p w14:paraId="18C854E9" w14:textId="06D8F914" w:rsidR="0076055E" w:rsidRPr="00C21D24" w:rsidRDefault="0076055E" w:rsidP="00753DC1">
      <w:pPr>
        <w:spacing w:line="360" w:lineRule="auto"/>
        <w:rPr>
          <w:rFonts w:ascii="Gibson Book" w:hAnsi="Gibson Book"/>
        </w:rPr>
      </w:pPr>
      <w:r w:rsidRPr="00C21D24">
        <w:rPr>
          <w:rFonts w:ascii="Gibson Book" w:hAnsi="Gibson Book"/>
          <w:b/>
          <w:bCs/>
        </w:rPr>
        <w:t>ADMINISTATION:</w:t>
      </w:r>
      <w:r w:rsidRPr="00C21D24">
        <w:rPr>
          <w:rFonts w:ascii="Gibson Book" w:hAnsi="Gibson Book"/>
        </w:rPr>
        <w:t xml:space="preserve"> All V</w:t>
      </w:r>
      <w:r w:rsidR="004845BB" w:rsidRPr="00C21D24">
        <w:rPr>
          <w:rFonts w:ascii="Gibson Book" w:hAnsi="Gibson Book"/>
        </w:rPr>
        <w:t>G</w:t>
      </w:r>
      <w:r w:rsidRPr="00C21D24">
        <w:rPr>
          <w:rFonts w:ascii="Gibson Book" w:hAnsi="Gibson Book"/>
        </w:rPr>
        <w:t xml:space="preserve">P applications will be reviewed by Downtown Greensboro Inc. staff. The final decision to award funds for the project will be made by DGI’s </w:t>
      </w:r>
      <w:r w:rsidR="00C21D24">
        <w:rPr>
          <w:rFonts w:ascii="Gibson Book" w:hAnsi="Gibson Book"/>
        </w:rPr>
        <w:t>Board of Directors</w:t>
      </w:r>
      <w:r w:rsidRPr="00C21D24">
        <w:rPr>
          <w:rFonts w:ascii="Gibson Book" w:hAnsi="Gibson Book"/>
        </w:rPr>
        <w:t>. DGI staff will assist applicants in planning and implementing the proposed project. The assistance includes, but is not limited to, the following:</w:t>
      </w:r>
    </w:p>
    <w:p w14:paraId="644F3A5F" w14:textId="591C2535" w:rsidR="0076055E" w:rsidRPr="00C21D24" w:rsidRDefault="0076055E" w:rsidP="00753DC1">
      <w:pPr>
        <w:pStyle w:val="ListParagraph"/>
        <w:numPr>
          <w:ilvl w:val="0"/>
          <w:numId w:val="5"/>
        </w:numPr>
        <w:spacing w:line="360" w:lineRule="auto"/>
        <w:rPr>
          <w:rFonts w:ascii="Gibson Book" w:hAnsi="Gibson Book"/>
        </w:rPr>
      </w:pPr>
      <w:r w:rsidRPr="00C21D24">
        <w:rPr>
          <w:rFonts w:ascii="Gibson Book" w:hAnsi="Gibson Book"/>
        </w:rPr>
        <w:t>Review storefront design features with the applicant or applicant’s designee and recommend specific design elements for the storefront.</w:t>
      </w:r>
    </w:p>
    <w:p w14:paraId="2ECFB226" w14:textId="039F8005" w:rsidR="0076055E" w:rsidRPr="00C21D24" w:rsidRDefault="0076055E" w:rsidP="00753DC1">
      <w:pPr>
        <w:pStyle w:val="ListParagraph"/>
        <w:numPr>
          <w:ilvl w:val="0"/>
          <w:numId w:val="5"/>
        </w:numPr>
        <w:spacing w:line="360" w:lineRule="auto"/>
        <w:rPr>
          <w:rFonts w:ascii="Gibson Book" w:hAnsi="Gibson Book"/>
        </w:rPr>
      </w:pPr>
      <w:r w:rsidRPr="00C21D24">
        <w:rPr>
          <w:rFonts w:ascii="Gibson Book" w:hAnsi="Gibson Book"/>
        </w:rPr>
        <w:t>Facilitate and coordinate the City’s building permit process; Assist and monitor construction activities and compliance.</w:t>
      </w:r>
    </w:p>
    <w:p w14:paraId="6989E4E4" w14:textId="12C22008" w:rsidR="00C61E9D" w:rsidRPr="00C21D24" w:rsidRDefault="00735A30" w:rsidP="00753DC1">
      <w:pPr>
        <w:spacing w:line="360" w:lineRule="auto"/>
        <w:rPr>
          <w:rFonts w:ascii="Gibson Book" w:hAnsi="Gibson Book"/>
          <w:b/>
          <w:bCs/>
          <w:sz w:val="24"/>
          <w:szCs w:val="24"/>
        </w:rPr>
      </w:pPr>
      <w:r w:rsidRPr="00C21D24">
        <w:rPr>
          <w:rFonts w:ascii="Gibson Book" w:hAnsi="Gibson Book"/>
          <w:b/>
          <w:bCs/>
          <w:sz w:val="24"/>
          <w:szCs w:val="24"/>
        </w:rPr>
        <w:t xml:space="preserve">GRANT </w:t>
      </w:r>
      <w:r w:rsidR="00C61E9D" w:rsidRPr="00C21D24">
        <w:rPr>
          <w:rFonts w:ascii="Gibson Book" w:hAnsi="Gibson Book"/>
          <w:b/>
          <w:bCs/>
          <w:sz w:val="24"/>
          <w:szCs w:val="24"/>
        </w:rPr>
        <w:t>APPLICATION PROCESS</w:t>
      </w:r>
    </w:p>
    <w:p w14:paraId="1A8EFC69" w14:textId="53149E0B" w:rsidR="007E3E05" w:rsidRPr="00C21D24" w:rsidRDefault="00956DFF" w:rsidP="00753DC1">
      <w:pPr>
        <w:pStyle w:val="ListParagraph"/>
        <w:numPr>
          <w:ilvl w:val="0"/>
          <w:numId w:val="4"/>
        </w:numPr>
        <w:spacing w:line="360" w:lineRule="auto"/>
        <w:rPr>
          <w:rFonts w:ascii="Gibson Book" w:hAnsi="Gibson Book"/>
        </w:rPr>
      </w:pPr>
      <w:r w:rsidRPr="00C21D24">
        <w:rPr>
          <w:rFonts w:ascii="Gibson Book" w:hAnsi="Gibson Book"/>
        </w:rPr>
        <w:t xml:space="preserve">Prospective applicants are encouraged </w:t>
      </w:r>
      <w:r w:rsidR="004828C4" w:rsidRPr="00C21D24">
        <w:rPr>
          <w:rFonts w:ascii="Gibson Book" w:hAnsi="Gibson Book"/>
        </w:rPr>
        <w:t xml:space="preserve">to contact DGI staff to discuss project details before submitting a grant application. </w:t>
      </w:r>
      <w:r w:rsidR="00FC1AE2" w:rsidRPr="00C21D24">
        <w:rPr>
          <w:rFonts w:ascii="Gibson Book" w:hAnsi="Gibson Book"/>
        </w:rPr>
        <w:t>Applicants should also determine early in the planning phase any applications and/or permits needed for the project. Applicants are responsible for all permitting and necessary approvals prior to commencing work on the project.</w:t>
      </w:r>
    </w:p>
    <w:p w14:paraId="2536D490" w14:textId="05BB306E" w:rsidR="000B5AE9" w:rsidRPr="00C21D24" w:rsidRDefault="000B5AE9" w:rsidP="00753DC1">
      <w:pPr>
        <w:pStyle w:val="ListParagraph"/>
        <w:numPr>
          <w:ilvl w:val="0"/>
          <w:numId w:val="4"/>
        </w:numPr>
        <w:spacing w:line="360" w:lineRule="auto"/>
        <w:rPr>
          <w:rFonts w:ascii="Gibson Book" w:hAnsi="Gibson Book"/>
        </w:rPr>
      </w:pPr>
      <w:r w:rsidRPr="00C21D24">
        <w:rPr>
          <w:rFonts w:ascii="Gibson Book" w:hAnsi="Gibson Book"/>
        </w:rPr>
        <w:t xml:space="preserve">An applicant submits a completed application </w:t>
      </w:r>
      <w:r w:rsidR="00C46AEA" w:rsidRPr="00C21D24">
        <w:rPr>
          <w:rFonts w:ascii="Gibson Book" w:hAnsi="Gibson Book"/>
        </w:rPr>
        <w:t xml:space="preserve">package with all required attachments. </w:t>
      </w:r>
      <w:r w:rsidR="00387854" w:rsidRPr="00C21D24">
        <w:rPr>
          <w:rFonts w:ascii="Gibson Book" w:hAnsi="Gibson Book"/>
        </w:rPr>
        <w:t xml:space="preserve">Applications must include details about proposed changes and additions and describe how this will enhance the growth and vibrancy of </w:t>
      </w:r>
      <w:r w:rsidR="006D07A9" w:rsidRPr="00C21D24">
        <w:rPr>
          <w:rFonts w:ascii="Gibson Book" w:hAnsi="Gibson Book"/>
        </w:rPr>
        <w:t>their</w:t>
      </w:r>
      <w:r w:rsidR="00387854" w:rsidRPr="00C21D24">
        <w:rPr>
          <w:rFonts w:ascii="Gibson Book" w:hAnsi="Gibson Book"/>
        </w:rPr>
        <w:t xml:space="preserve"> business downtown. </w:t>
      </w:r>
    </w:p>
    <w:p w14:paraId="15FF559E" w14:textId="523620BC" w:rsidR="006353DA" w:rsidRPr="00C21D24" w:rsidRDefault="006353DA" w:rsidP="00753DC1">
      <w:pPr>
        <w:pStyle w:val="ListParagraph"/>
        <w:numPr>
          <w:ilvl w:val="0"/>
          <w:numId w:val="4"/>
        </w:numPr>
        <w:spacing w:line="360" w:lineRule="auto"/>
        <w:rPr>
          <w:rFonts w:ascii="Gibson Book" w:hAnsi="Gibson Book"/>
        </w:rPr>
      </w:pPr>
      <w:r w:rsidRPr="00C21D24">
        <w:rPr>
          <w:rFonts w:ascii="Gibson Book" w:hAnsi="Gibson Book"/>
        </w:rPr>
        <w:lastRenderedPageBreak/>
        <w:t xml:space="preserve">If the project </w:t>
      </w:r>
      <w:r w:rsidR="00B666EE" w:rsidRPr="00C21D24">
        <w:rPr>
          <w:rFonts w:ascii="Gibson Book" w:hAnsi="Gibson Book"/>
        </w:rPr>
        <w:t>review is favorable, staff will forward the grant application to</w:t>
      </w:r>
      <w:r w:rsidR="00842239" w:rsidRPr="00C21D24">
        <w:rPr>
          <w:rFonts w:ascii="Gibson Book" w:hAnsi="Gibson Book"/>
        </w:rPr>
        <w:t xml:space="preserve"> DGI’s </w:t>
      </w:r>
      <w:r w:rsidR="0040192D" w:rsidRPr="00C21D24">
        <w:rPr>
          <w:rFonts w:ascii="Gibson Book" w:hAnsi="Gibson Book"/>
        </w:rPr>
        <w:t>Board of Directors</w:t>
      </w:r>
      <w:r w:rsidR="00842239" w:rsidRPr="00C21D24">
        <w:rPr>
          <w:rFonts w:ascii="Gibson Book" w:hAnsi="Gibson Book"/>
        </w:rPr>
        <w:t xml:space="preserve"> for final action. The </w:t>
      </w:r>
      <w:r w:rsidR="0040192D" w:rsidRPr="00C21D24">
        <w:rPr>
          <w:rFonts w:ascii="Gibson Book" w:hAnsi="Gibson Book"/>
        </w:rPr>
        <w:t>Board</w:t>
      </w:r>
      <w:r w:rsidR="00842239" w:rsidRPr="00C21D24">
        <w:rPr>
          <w:rFonts w:ascii="Gibson Book" w:hAnsi="Gibson Book"/>
        </w:rPr>
        <w:t xml:space="preserve"> will review the recommendation, </w:t>
      </w:r>
      <w:r w:rsidR="00501E6E" w:rsidRPr="00C21D24">
        <w:rPr>
          <w:rFonts w:ascii="Gibson Book" w:hAnsi="Gibson Book"/>
        </w:rPr>
        <w:t xml:space="preserve">normally </w:t>
      </w:r>
      <w:r w:rsidR="00842239" w:rsidRPr="00C21D24">
        <w:rPr>
          <w:rFonts w:ascii="Gibson Book" w:hAnsi="Gibson Book"/>
        </w:rPr>
        <w:t xml:space="preserve">within </w:t>
      </w:r>
      <w:r w:rsidR="00501E6E" w:rsidRPr="00C21D24">
        <w:rPr>
          <w:rFonts w:ascii="Gibson Book" w:hAnsi="Gibson Book"/>
        </w:rPr>
        <w:t>10</w:t>
      </w:r>
      <w:r w:rsidR="00842239" w:rsidRPr="00C21D24">
        <w:rPr>
          <w:rFonts w:ascii="Gibson Book" w:hAnsi="Gibson Book"/>
        </w:rPr>
        <w:t xml:space="preserve"> working days.</w:t>
      </w:r>
    </w:p>
    <w:p w14:paraId="61531678" w14:textId="4E8CC65E" w:rsidR="0099166A" w:rsidRPr="00C21D24" w:rsidRDefault="0099166A" w:rsidP="00753DC1">
      <w:pPr>
        <w:pStyle w:val="ListParagraph"/>
        <w:numPr>
          <w:ilvl w:val="0"/>
          <w:numId w:val="4"/>
        </w:numPr>
        <w:spacing w:line="360" w:lineRule="auto"/>
        <w:rPr>
          <w:rFonts w:ascii="Gibson Book" w:hAnsi="Gibson Book"/>
        </w:rPr>
      </w:pPr>
      <w:r w:rsidRPr="00C21D24">
        <w:rPr>
          <w:rFonts w:ascii="Gibson Book" w:hAnsi="Gibson Book"/>
        </w:rPr>
        <w:t>If the application is approved, DGI staff issues a letter of commitment to authorize funding, subject to the review of the finished construction and determination that the project meets the guidelines of the Program.</w:t>
      </w:r>
    </w:p>
    <w:p w14:paraId="2E9F4281" w14:textId="07A635AD" w:rsidR="002A099A" w:rsidRPr="00C21D24" w:rsidRDefault="002A099A" w:rsidP="00753DC1">
      <w:pPr>
        <w:pStyle w:val="ListParagraph"/>
        <w:numPr>
          <w:ilvl w:val="0"/>
          <w:numId w:val="4"/>
        </w:numPr>
        <w:spacing w:line="360" w:lineRule="auto"/>
        <w:rPr>
          <w:rFonts w:ascii="Gibson Book" w:hAnsi="Gibson Book"/>
        </w:rPr>
      </w:pPr>
      <w:r w:rsidRPr="00C21D24">
        <w:rPr>
          <w:rFonts w:ascii="Gibson Book" w:hAnsi="Gibson Book"/>
        </w:rPr>
        <w:t>Within 30 days of completion, applicants must submit via email:</w:t>
      </w:r>
    </w:p>
    <w:p w14:paraId="760638DF" w14:textId="2912C2FF" w:rsidR="002A099A" w:rsidRPr="00C21D24" w:rsidRDefault="002A099A" w:rsidP="00753DC1">
      <w:pPr>
        <w:pStyle w:val="ListParagraph"/>
        <w:numPr>
          <w:ilvl w:val="1"/>
          <w:numId w:val="4"/>
        </w:numPr>
        <w:spacing w:line="360" w:lineRule="auto"/>
        <w:rPr>
          <w:rFonts w:ascii="Gibson Book" w:hAnsi="Gibson Book"/>
        </w:rPr>
      </w:pPr>
      <w:r w:rsidRPr="00C21D24">
        <w:rPr>
          <w:rFonts w:ascii="Gibson Book" w:hAnsi="Gibson Book"/>
        </w:rPr>
        <w:t>Before and after photographs of the project</w:t>
      </w:r>
    </w:p>
    <w:p w14:paraId="62A239CF" w14:textId="23049DAA" w:rsidR="002A099A" w:rsidRPr="00C21D24" w:rsidRDefault="00EC5C53" w:rsidP="00753DC1">
      <w:pPr>
        <w:pStyle w:val="ListParagraph"/>
        <w:numPr>
          <w:ilvl w:val="1"/>
          <w:numId w:val="4"/>
        </w:numPr>
        <w:spacing w:line="360" w:lineRule="auto"/>
        <w:rPr>
          <w:rFonts w:ascii="Gibson Book" w:hAnsi="Gibson Book"/>
        </w:rPr>
      </w:pPr>
      <w:r w:rsidRPr="00C21D24">
        <w:rPr>
          <w:rFonts w:ascii="Gibson Book" w:hAnsi="Gibson Book"/>
        </w:rPr>
        <w:t>Copies of all receipts associated with the project confirming payment or project expenses</w:t>
      </w:r>
    </w:p>
    <w:sectPr w:rsidR="002A099A" w:rsidRPr="00C21D2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0CA28" w14:textId="77777777" w:rsidR="007E273A" w:rsidRDefault="007E273A" w:rsidP="00940BCE">
      <w:pPr>
        <w:spacing w:after="0" w:line="240" w:lineRule="auto"/>
      </w:pPr>
      <w:r>
        <w:separator/>
      </w:r>
    </w:p>
  </w:endnote>
  <w:endnote w:type="continuationSeparator" w:id="0">
    <w:p w14:paraId="176ACC75" w14:textId="77777777" w:rsidR="007E273A" w:rsidRDefault="007E273A" w:rsidP="0094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bson Book">
    <w:panose1 w:val="00000000000000000000"/>
    <w:charset w:val="00"/>
    <w:family w:val="modern"/>
    <w:notTrueType/>
    <w:pitch w:val="variable"/>
    <w:sig w:usb0="A00000EF" w:usb1="4200006A" w:usb2="00000000" w:usb3="00000000" w:csb0="00000093" w:csb1="00000000"/>
  </w:font>
  <w:font w:name="Gibson Medium">
    <w:panose1 w:val="00000000000000000000"/>
    <w:charset w:val="00"/>
    <w:family w:val="modern"/>
    <w:notTrueType/>
    <w:pitch w:val="variable"/>
    <w:sig w:usb0="A00000EF" w:usb1="4200006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9E973" w14:textId="77777777" w:rsidR="007E273A" w:rsidRDefault="007E273A" w:rsidP="00940BCE">
      <w:pPr>
        <w:spacing w:after="0" w:line="240" w:lineRule="auto"/>
      </w:pPr>
      <w:r>
        <w:separator/>
      </w:r>
    </w:p>
  </w:footnote>
  <w:footnote w:type="continuationSeparator" w:id="0">
    <w:p w14:paraId="76CE9282" w14:textId="77777777" w:rsidR="007E273A" w:rsidRDefault="007E273A" w:rsidP="00940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DA06D" w14:textId="0C537D28" w:rsidR="00940BCE" w:rsidRPr="00D74E7C" w:rsidRDefault="003C6284" w:rsidP="003C6284">
    <w:pPr>
      <w:spacing w:line="240" w:lineRule="auto"/>
      <w:jc w:val="center"/>
      <w:rPr>
        <w:rFonts w:ascii="Gibson Medium" w:hAnsi="Gibson Medium"/>
        <w:b/>
        <w:bCs/>
        <w:sz w:val="28"/>
        <w:szCs w:val="28"/>
      </w:rPr>
    </w:pPr>
    <w:r>
      <w:rPr>
        <w:noProof/>
      </w:rPr>
      <w:drawing>
        <wp:anchor distT="0" distB="0" distL="114300" distR="114300" simplePos="0" relativeHeight="251660288" behindDoc="1" locked="0" layoutInCell="1" allowOverlap="1" wp14:anchorId="3CD93AE5" wp14:editId="7285D138">
          <wp:simplePos x="0" y="0"/>
          <wp:positionH relativeFrom="margin">
            <wp:posOffset>4869131</wp:posOffset>
          </wp:positionH>
          <wp:positionV relativeFrom="paragraph">
            <wp:posOffset>9525</wp:posOffset>
          </wp:positionV>
          <wp:extent cx="1525186" cy="773723"/>
          <wp:effectExtent l="0" t="0" r="0" b="0"/>
          <wp:wrapNone/>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186" cy="773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BCE">
      <w:rPr>
        <w:rFonts w:ascii="Gibson Medium" w:hAnsi="Gibson Medium"/>
        <w:b/>
        <w:bCs/>
        <w:noProof/>
        <w:sz w:val="28"/>
        <w:szCs w:val="28"/>
      </w:rPr>
      <w:drawing>
        <wp:anchor distT="0" distB="0" distL="114300" distR="114300" simplePos="0" relativeHeight="251658240" behindDoc="1" locked="0" layoutInCell="1" allowOverlap="1" wp14:anchorId="41D6C301" wp14:editId="43E02AB2">
          <wp:simplePos x="0" y="0"/>
          <wp:positionH relativeFrom="margin">
            <wp:align>left</wp:align>
          </wp:positionH>
          <wp:positionV relativeFrom="paragraph">
            <wp:posOffset>9525</wp:posOffset>
          </wp:positionV>
          <wp:extent cx="866775" cy="737977"/>
          <wp:effectExtent l="0" t="0" r="0" b="5080"/>
          <wp:wrapNone/>
          <wp:docPr id="106700097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0970"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66775" cy="737977"/>
                  </a:xfrm>
                  <a:prstGeom prst="rect">
                    <a:avLst/>
                  </a:prstGeom>
                </pic:spPr>
              </pic:pic>
            </a:graphicData>
          </a:graphic>
          <wp14:sizeRelH relativeFrom="margin">
            <wp14:pctWidth>0</wp14:pctWidth>
          </wp14:sizeRelH>
          <wp14:sizeRelV relativeFrom="margin">
            <wp14:pctHeight>0</wp14:pctHeight>
          </wp14:sizeRelV>
        </wp:anchor>
      </w:drawing>
    </w:r>
    <w:r w:rsidR="00940BCE">
      <w:rPr>
        <w:rFonts w:ascii="Gibson Medium" w:hAnsi="Gibson Medium"/>
        <w:b/>
        <w:bCs/>
        <w:sz w:val="28"/>
        <w:szCs w:val="28"/>
      </w:rPr>
      <w:t>DOWNTOWN GREENSBORO, INC.</w:t>
    </w:r>
  </w:p>
  <w:p w14:paraId="5B0048D7" w14:textId="5A8754CC" w:rsidR="00940BCE" w:rsidRPr="00D74E7C" w:rsidRDefault="00AB2A10" w:rsidP="003C6284">
    <w:pPr>
      <w:tabs>
        <w:tab w:val="left" w:pos="1095"/>
        <w:tab w:val="center" w:pos="4680"/>
      </w:tabs>
      <w:spacing w:line="240" w:lineRule="auto"/>
      <w:jc w:val="center"/>
      <w:rPr>
        <w:rFonts w:ascii="Gibson Medium" w:hAnsi="Gibson Medium"/>
        <w:b/>
        <w:bCs/>
        <w:sz w:val="28"/>
        <w:szCs w:val="28"/>
      </w:rPr>
    </w:pPr>
    <w:r>
      <w:rPr>
        <w:rFonts w:ascii="Gibson Medium" w:hAnsi="Gibson Medium"/>
        <w:b/>
        <w:bCs/>
        <w:sz w:val="28"/>
        <w:szCs w:val="28"/>
      </w:rPr>
      <w:t>VIBRANCY</w:t>
    </w:r>
    <w:r w:rsidR="00940BCE">
      <w:rPr>
        <w:rFonts w:ascii="Gibson Medium" w:hAnsi="Gibson Medium"/>
        <w:b/>
        <w:bCs/>
        <w:sz w:val="28"/>
        <w:szCs w:val="28"/>
      </w:rPr>
      <w:t xml:space="preserve"> GRANT</w:t>
    </w:r>
    <w:r w:rsidR="0076055E">
      <w:rPr>
        <w:rFonts w:ascii="Gibson Medium" w:hAnsi="Gibson Medium"/>
        <w:b/>
        <w:bCs/>
        <w:sz w:val="28"/>
        <w:szCs w:val="28"/>
      </w:rPr>
      <w:t xml:space="preserve"> PROGRAM</w:t>
    </w:r>
  </w:p>
  <w:p w14:paraId="56865BDF" w14:textId="14CCFBCA" w:rsidR="00940BCE" w:rsidRDefault="00940BCE" w:rsidP="003C6284">
    <w:pPr>
      <w:spacing w:line="240" w:lineRule="auto"/>
      <w:jc w:val="center"/>
      <w:rPr>
        <w:rFonts w:ascii="Gibson Medium" w:hAnsi="Gibson Medium"/>
        <w:b/>
        <w:bCs/>
        <w:sz w:val="24"/>
        <w:szCs w:val="24"/>
      </w:rPr>
    </w:pPr>
    <w:r w:rsidRPr="006C7814">
      <w:rPr>
        <w:rFonts w:ascii="Gibson Medium" w:hAnsi="Gibson Medium"/>
        <w:b/>
        <w:bCs/>
        <w:sz w:val="24"/>
        <w:szCs w:val="24"/>
      </w:rPr>
      <w:t>GUIDELINES</w:t>
    </w:r>
  </w:p>
  <w:p w14:paraId="2870188B" w14:textId="77777777" w:rsidR="00940BCE" w:rsidRPr="00940BCE" w:rsidRDefault="00940BCE" w:rsidP="00940BCE">
    <w:pPr>
      <w:spacing w:line="240" w:lineRule="auto"/>
      <w:jc w:val="center"/>
      <w:rPr>
        <w:rFonts w:ascii="Gibson Medium" w:hAnsi="Gibson Medium"/>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87C05"/>
    <w:multiLevelType w:val="hybridMultilevel"/>
    <w:tmpl w:val="56300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12CCE"/>
    <w:multiLevelType w:val="hybridMultilevel"/>
    <w:tmpl w:val="2126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D0FA9"/>
    <w:multiLevelType w:val="hybridMultilevel"/>
    <w:tmpl w:val="0B00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73E1C"/>
    <w:multiLevelType w:val="hybridMultilevel"/>
    <w:tmpl w:val="FF90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21ADF"/>
    <w:multiLevelType w:val="hybridMultilevel"/>
    <w:tmpl w:val="3DB2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7C460F"/>
    <w:multiLevelType w:val="hybridMultilevel"/>
    <w:tmpl w:val="BDCE1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598956">
    <w:abstractNumId w:val="5"/>
  </w:num>
  <w:num w:numId="2" w16cid:durableId="1970092561">
    <w:abstractNumId w:val="4"/>
  </w:num>
  <w:num w:numId="3" w16cid:durableId="1016735813">
    <w:abstractNumId w:val="1"/>
  </w:num>
  <w:num w:numId="4" w16cid:durableId="1088767554">
    <w:abstractNumId w:val="0"/>
  </w:num>
  <w:num w:numId="5" w16cid:durableId="1660452239">
    <w:abstractNumId w:val="2"/>
  </w:num>
  <w:num w:numId="6" w16cid:durableId="962885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CE"/>
    <w:rsid w:val="000B5AE9"/>
    <w:rsid w:val="00113B8C"/>
    <w:rsid w:val="001178A2"/>
    <w:rsid w:val="0013223F"/>
    <w:rsid w:val="00163150"/>
    <w:rsid w:val="001F372C"/>
    <w:rsid w:val="0025656A"/>
    <w:rsid w:val="002A0276"/>
    <w:rsid w:val="002A099A"/>
    <w:rsid w:val="002A349A"/>
    <w:rsid w:val="002B6924"/>
    <w:rsid w:val="002E0A9C"/>
    <w:rsid w:val="003060D1"/>
    <w:rsid w:val="003368FA"/>
    <w:rsid w:val="00361647"/>
    <w:rsid w:val="0037564B"/>
    <w:rsid w:val="00387854"/>
    <w:rsid w:val="003935C4"/>
    <w:rsid w:val="00393B3F"/>
    <w:rsid w:val="003C6284"/>
    <w:rsid w:val="003D7373"/>
    <w:rsid w:val="0040192D"/>
    <w:rsid w:val="0041294A"/>
    <w:rsid w:val="004828C4"/>
    <w:rsid w:val="004845BB"/>
    <w:rsid w:val="00497A15"/>
    <w:rsid w:val="004F393F"/>
    <w:rsid w:val="004F68B6"/>
    <w:rsid w:val="00501E6E"/>
    <w:rsid w:val="005062A0"/>
    <w:rsid w:val="005E692D"/>
    <w:rsid w:val="00610CA3"/>
    <w:rsid w:val="006353DA"/>
    <w:rsid w:val="00644C51"/>
    <w:rsid w:val="00684A23"/>
    <w:rsid w:val="006913CC"/>
    <w:rsid w:val="006D07A9"/>
    <w:rsid w:val="006E7171"/>
    <w:rsid w:val="007031AB"/>
    <w:rsid w:val="00735A30"/>
    <w:rsid w:val="00752B5F"/>
    <w:rsid w:val="00753DC1"/>
    <w:rsid w:val="0076055E"/>
    <w:rsid w:val="007E273A"/>
    <w:rsid w:val="007E3E05"/>
    <w:rsid w:val="008001F6"/>
    <w:rsid w:val="008100EF"/>
    <w:rsid w:val="00842239"/>
    <w:rsid w:val="00893C49"/>
    <w:rsid w:val="008F6903"/>
    <w:rsid w:val="00905E9D"/>
    <w:rsid w:val="00913339"/>
    <w:rsid w:val="00940BCE"/>
    <w:rsid w:val="00956DFF"/>
    <w:rsid w:val="0096225A"/>
    <w:rsid w:val="00965E1F"/>
    <w:rsid w:val="00971AB5"/>
    <w:rsid w:val="00980FDF"/>
    <w:rsid w:val="0099166A"/>
    <w:rsid w:val="009D05A1"/>
    <w:rsid w:val="00A13C54"/>
    <w:rsid w:val="00A910CE"/>
    <w:rsid w:val="00AB2A10"/>
    <w:rsid w:val="00B20CD8"/>
    <w:rsid w:val="00B227D2"/>
    <w:rsid w:val="00B650D8"/>
    <w:rsid w:val="00B666EE"/>
    <w:rsid w:val="00BC363D"/>
    <w:rsid w:val="00BD48AA"/>
    <w:rsid w:val="00C11B4D"/>
    <w:rsid w:val="00C21D24"/>
    <w:rsid w:val="00C21F69"/>
    <w:rsid w:val="00C46AEA"/>
    <w:rsid w:val="00C61E9D"/>
    <w:rsid w:val="00C7125C"/>
    <w:rsid w:val="00C77A81"/>
    <w:rsid w:val="00D144B5"/>
    <w:rsid w:val="00D43715"/>
    <w:rsid w:val="00D570FC"/>
    <w:rsid w:val="00DD7457"/>
    <w:rsid w:val="00E14A75"/>
    <w:rsid w:val="00E45BAB"/>
    <w:rsid w:val="00EB09AB"/>
    <w:rsid w:val="00EC5C53"/>
    <w:rsid w:val="00F870ED"/>
    <w:rsid w:val="00FC1AE2"/>
    <w:rsid w:val="00FE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E05B9"/>
  <w15:chartTrackingRefBased/>
  <w15:docId w15:val="{7F8D8930-311D-447D-8072-F95EE999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CE"/>
  </w:style>
  <w:style w:type="paragraph" w:styleId="Footer">
    <w:name w:val="footer"/>
    <w:basedOn w:val="Normal"/>
    <w:link w:val="FooterChar"/>
    <w:uiPriority w:val="99"/>
    <w:unhideWhenUsed/>
    <w:rsid w:val="00940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CE"/>
  </w:style>
  <w:style w:type="paragraph" w:styleId="ListParagraph">
    <w:name w:val="List Paragraph"/>
    <w:basedOn w:val="Normal"/>
    <w:uiPriority w:val="34"/>
    <w:qFormat/>
    <w:rsid w:val="00B227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4604</TotalTime>
  <Pages>3</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Schorr</dc:creator>
  <cp:keywords/>
  <dc:description/>
  <cp:lastModifiedBy>Joseph Schorr</cp:lastModifiedBy>
  <cp:revision>74</cp:revision>
  <dcterms:created xsi:type="dcterms:W3CDTF">2024-05-02T17:37:00Z</dcterms:created>
  <dcterms:modified xsi:type="dcterms:W3CDTF">2024-08-27T17:48:00Z</dcterms:modified>
</cp:coreProperties>
</file>