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A5" w:rsidRDefault="00BB2963">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105150" cy="1223150"/>
            <wp:effectExtent l="0" t="0" r="0" b="0"/>
            <wp:wrapThrough wrapText="bothSides">
              <wp:wrapPolygon edited="0">
                <wp:start x="0" y="0"/>
                <wp:lineTo x="0" y="21196"/>
                <wp:lineTo x="21467" y="21196"/>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5349 Dublin_Tagline_Logo_TM_4C_vF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5150" cy="1223150"/>
                    </a:xfrm>
                    <a:prstGeom prst="rect">
                      <a:avLst/>
                    </a:prstGeom>
                  </pic:spPr>
                </pic:pic>
              </a:graphicData>
            </a:graphic>
            <wp14:sizeRelH relativeFrom="page">
              <wp14:pctWidth>0</wp14:pctWidth>
            </wp14:sizeRelH>
            <wp14:sizeRelV relativeFrom="page">
              <wp14:pctHeight>0</wp14:pctHeight>
            </wp14:sizeRelV>
          </wp:anchor>
        </w:drawing>
      </w:r>
    </w:p>
    <w:p w:rsidR="00BB2963" w:rsidRDefault="00BB2963"/>
    <w:p w:rsidR="00BB2963" w:rsidRDefault="00BB2963"/>
    <w:p w:rsidR="00BB2963" w:rsidRDefault="00BB2963"/>
    <w:p w:rsidR="00A42674" w:rsidRDefault="00A42674">
      <w:pPr>
        <w:rPr>
          <w:b/>
          <w:sz w:val="24"/>
          <w:szCs w:val="24"/>
        </w:rPr>
      </w:pPr>
    </w:p>
    <w:p w:rsidR="00BB2963" w:rsidRDefault="00012B37">
      <w:pPr>
        <w:rPr>
          <w:sz w:val="24"/>
          <w:szCs w:val="24"/>
        </w:rPr>
      </w:pPr>
      <w:r>
        <w:rPr>
          <w:b/>
          <w:sz w:val="24"/>
          <w:szCs w:val="24"/>
        </w:rPr>
        <w:t xml:space="preserve">Experience Name: </w:t>
      </w:r>
      <w:r w:rsidR="00491ED0">
        <w:rPr>
          <w:sz w:val="24"/>
          <w:szCs w:val="24"/>
        </w:rPr>
        <w:t>Irish Wake</w:t>
      </w:r>
    </w:p>
    <w:p w:rsidR="00012B37" w:rsidRDefault="00012B37">
      <w:pPr>
        <w:rPr>
          <w:sz w:val="24"/>
          <w:szCs w:val="24"/>
        </w:rPr>
      </w:pPr>
      <w:r>
        <w:rPr>
          <w:b/>
          <w:sz w:val="24"/>
          <w:szCs w:val="24"/>
        </w:rPr>
        <w:t>Type of Experience:</w:t>
      </w:r>
      <w:r>
        <w:rPr>
          <w:sz w:val="24"/>
          <w:szCs w:val="24"/>
        </w:rPr>
        <w:t xml:space="preserve"> Storytelling</w:t>
      </w:r>
    </w:p>
    <w:p w:rsidR="00057E76" w:rsidRPr="003D7D72" w:rsidRDefault="00057E76">
      <w:pPr>
        <w:rPr>
          <w:sz w:val="24"/>
          <w:szCs w:val="24"/>
        </w:rPr>
      </w:pPr>
      <w:r>
        <w:rPr>
          <w:b/>
          <w:sz w:val="24"/>
          <w:szCs w:val="24"/>
        </w:rPr>
        <w:t xml:space="preserve">Length of Experience: </w:t>
      </w:r>
      <w:r w:rsidR="00A42674">
        <w:rPr>
          <w:sz w:val="24"/>
          <w:szCs w:val="24"/>
        </w:rPr>
        <w:t>45 minutes</w:t>
      </w:r>
    </w:p>
    <w:p w:rsidR="00012B37" w:rsidRPr="007C384F" w:rsidRDefault="00012B37">
      <w:pPr>
        <w:rPr>
          <w:sz w:val="24"/>
          <w:szCs w:val="24"/>
        </w:rPr>
      </w:pPr>
      <w:r>
        <w:rPr>
          <w:b/>
          <w:sz w:val="24"/>
          <w:szCs w:val="24"/>
        </w:rPr>
        <w:t xml:space="preserve">Min. group number: </w:t>
      </w:r>
      <w:r>
        <w:rPr>
          <w:b/>
          <w:sz w:val="24"/>
          <w:szCs w:val="24"/>
        </w:rPr>
        <w:tab/>
      </w:r>
      <w:r w:rsidR="00295732">
        <w:rPr>
          <w:sz w:val="24"/>
          <w:szCs w:val="24"/>
        </w:rPr>
        <w:t>No min.</w:t>
      </w:r>
      <w:r>
        <w:rPr>
          <w:b/>
          <w:sz w:val="24"/>
          <w:szCs w:val="24"/>
        </w:rPr>
        <w:tab/>
      </w:r>
      <w:r>
        <w:rPr>
          <w:b/>
          <w:sz w:val="24"/>
          <w:szCs w:val="24"/>
        </w:rPr>
        <w:tab/>
        <w:t>Max. group number:</w:t>
      </w:r>
      <w:r w:rsidR="00295732">
        <w:rPr>
          <w:b/>
          <w:sz w:val="24"/>
          <w:szCs w:val="24"/>
        </w:rPr>
        <w:t xml:space="preserve">  </w:t>
      </w:r>
      <w:r w:rsidR="00A42674">
        <w:rPr>
          <w:sz w:val="24"/>
          <w:szCs w:val="24"/>
        </w:rPr>
        <w:t>Limited by size of room</w:t>
      </w:r>
    </w:p>
    <w:p w:rsidR="00012B37" w:rsidRPr="007C384F" w:rsidRDefault="00012B37">
      <w:pPr>
        <w:rPr>
          <w:sz w:val="24"/>
          <w:szCs w:val="24"/>
        </w:rPr>
      </w:pPr>
      <w:r>
        <w:rPr>
          <w:b/>
          <w:sz w:val="24"/>
          <w:szCs w:val="24"/>
        </w:rPr>
        <w:t>Cost:</w:t>
      </w:r>
      <w:r w:rsidR="007C384F">
        <w:rPr>
          <w:b/>
          <w:sz w:val="24"/>
          <w:szCs w:val="24"/>
        </w:rPr>
        <w:t xml:space="preserve">  </w:t>
      </w:r>
      <w:r w:rsidR="00A42674">
        <w:rPr>
          <w:sz w:val="24"/>
          <w:szCs w:val="24"/>
        </w:rPr>
        <w:t>$75</w:t>
      </w:r>
    </w:p>
    <w:p w:rsidR="00E37948" w:rsidRPr="007C384F" w:rsidRDefault="00E37948">
      <w:pPr>
        <w:rPr>
          <w:sz w:val="24"/>
          <w:szCs w:val="24"/>
        </w:rPr>
      </w:pPr>
      <w:r>
        <w:rPr>
          <w:b/>
          <w:sz w:val="24"/>
          <w:szCs w:val="24"/>
        </w:rPr>
        <w:t>Driver comp:</w:t>
      </w:r>
      <w:r>
        <w:rPr>
          <w:b/>
          <w:sz w:val="24"/>
          <w:szCs w:val="24"/>
        </w:rPr>
        <w:tab/>
      </w:r>
      <w:r w:rsidR="00A42674">
        <w:rPr>
          <w:sz w:val="24"/>
          <w:szCs w:val="24"/>
        </w:rPr>
        <w:t>Yes</w:t>
      </w:r>
      <w:r>
        <w:rPr>
          <w:b/>
          <w:sz w:val="24"/>
          <w:szCs w:val="24"/>
        </w:rPr>
        <w:tab/>
      </w:r>
      <w:r>
        <w:rPr>
          <w:b/>
          <w:sz w:val="24"/>
          <w:szCs w:val="24"/>
        </w:rPr>
        <w:tab/>
      </w:r>
      <w:r>
        <w:rPr>
          <w:b/>
          <w:sz w:val="24"/>
          <w:szCs w:val="24"/>
        </w:rPr>
        <w:tab/>
        <w:t xml:space="preserve">Escort Comp:  </w:t>
      </w:r>
      <w:r w:rsidR="007C384F">
        <w:rPr>
          <w:sz w:val="24"/>
          <w:szCs w:val="24"/>
        </w:rPr>
        <w:t>Yes</w:t>
      </w:r>
    </w:p>
    <w:p w:rsidR="00012B37" w:rsidRPr="00012B37" w:rsidRDefault="00012B37">
      <w:pPr>
        <w:rPr>
          <w:sz w:val="24"/>
          <w:szCs w:val="24"/>
        </w:rPr>
      </w:pPr>
      <w:r>
        <w:rPr>
          <w:b/>
          <w:sz w:val="24"/>
          <w:szCs w:val="24"/>
        </w:rPr>
        <w:t xml:space="preserve">Takeaway:  </w:t>
      </w:r>
      <w:r w:rsidR="00491ED0">
        <w:rPr>
          <w:sz w:val="24"/>
          <w:szCs w:val="24"/>
        </w:rPr>
        <w:t>Paper Handout (Book purchase opportunity)</w:t>
      </w:r>
    </w:p>
    <w:p w:rsidR="00012B37" w:rsidRDefault="00012B37">
      <w:pPr>
        <w:rPr>
          <w:sz w:val="24"/>
          <w:szCs w:val="24"/>
        </w:rPr>
      </w:pPr>
      <w:r>
        <w:rPr>
          <w:b/>
          <w:sz w:val="24"/>
          <w:szCs w:val="24"/>
        </w:rPr>
        <w:t xml:space="preserve">Details:  </w:t>
      </w:r>
      <w:r w:rsidR="00491ED0">
        <w:rPr>
          <w:sz w:val="24"/>
          <w:szCs w:val="24"/>
        </w:rPr>
        <w:t>In previous centuries, the Irish Wake was a multi-day way for the whole community to come together and celebrate the life of one who had passed.  We will look at many of the customs associated with the wake and how it came to have a wild reputation (think of it as a going away party)</w:t>
      </w:r>
      <w:bookmarkStart w:id="0" w:name="_GoBack"/>
      <w:bookmarkEnd w:id="0"/>
      <w:r w:rsidR="00A42674">
        <w:rPr>
          <w:sz w:val="24"/>
          <w:szCs w:val="24"/>
        </w:rPr>
        <w:t xml:space="preserve">  </w:t>
      </w:r>
    </w:p>
    <w:p w:rsidR="003D7D72" w:rsidRPr="007C384F" w:rsidRDefault="003D7D72">
      <w:pPr>
        <w:rPr>
          <w:sz w:val="24"/>
          <w:szCs w:val="24"/>
        </w:rPr>
      </w:pPr>
      <w:r>
        <w:rPr>
          <w:b/>
          <w:sz w:val="24"/>
          <w:szCs w:val="24"/>
        </w:rPr>
        <w:t>Parking Information:</w:t>
      </w:r>
      <w:r>
        <w:rPr>
          <w:sz w:val="24"/>
          <w:szCs w:val="24"/>
        </w:rPr>
        <w:t xml:space="preserve"> </w:t>
      </w:r>
      <w:r w:rsidR="007C384F">
        <w:rPr>
          <w:sz w:val="24"/>
          <w:szCs w:val="24"/>
        </w:rPr>
        <w:t>Depends upon location of Storytelling</w:t>
      </w:r>
    </w:p>
    <w:p w:rsidR="00012B37" w:rsidRDefault="00012B37">
      <w:pPr>
        <w:rPr>
          <w:b/>
          <w:sz w:val="24"/>
          <w:szCs w:val="24"/>
        </w:rPr>
      </w:pPr>
      <w:r>
        <w:rPr>
          <w:b/>
          <w:sz w:val="24"/>
          <w:szCs w:val="24"/>
        </w:rPr>
        <w:t>Booking Information:</w:t>
      </w:r>
    </w:p>
    <w:p w:rsidR="00BB2963" w:rsidRPr="00A42674" w:rsidRDefault="00012B37">
      <w:pPr>
        <w:rPr>
          <w:sz w:val="24"/>
          <w:szCs w:val="24"/>
        </w:rPr>
      </w:pPr>
      <w:r>
        <w:rPr>
          <w:b/>
          <w:sz w:val="24"/>
          <w:szCs w:val="24"/>
        </w:rPr>
        <w:tab/>
        <w:t xml:space="preserve">Contact – </w:t>
      </w:r>
      <w:r w:rsidR="00A42674">
        <w:rPr>
          <w:sz w:val="24"/>
          <w:szCs w:val="24"/>
        </w:rPr>
        <w:t>Cathy Jo Smith</w:t>
      </w:r>
      <w:r>
        <w:rPr>
          <w:sz w:val="24"/>
          <w:szCs w:val="24"/>
        </w:rPr>
        <w:br/>
      </w:r>
      <w:r>
        <w:rPr>
          <w:sz w:val="24"/>
          <w:szCs w:val="24"/>
        </w:rPr>
        <w:tab/>
      </w:r>
      <w:r>
        <w:rPr>
          <w:b/>
          <w:sz w:val="24"/>
          <w:szCs w:val="24"/>
        </w:rPr>
        <w:t xml:space="preserve">Phone – </w:t>
      </w:r>
      <w:r w:rsidR="00A42674">
        <w:rPr>
          <w:sz w:val="24"/>
          <w:szCs w:val="24"/>
        </w:rPr>
        <w:t>(614) 370-2625</w:t>
      </w:r>
      <w:r>
        <w:rPr>
          <w:sz w:val="24"/>
          <w:szCs w:val="24"/>
        </w:rPr>
        <w:t xml:space="preserve"> (cell)</w:t>
      </w:r>
      <w:r>
        <w:rPr>
          <w:sz w:val="24"/>
          <w:szCs w:val="24"/>
        </w:rPr>
        <w:br/>
      </w:r>
      <w:r>
        <w:rPr>
          <w:sz w:val="24"/>
          <w:szCs w:val="24"/>
        </w:rPr>
        <w:tab/>
      </w:r>
      <w:r>
        <w:rPr>
          <w:b/>
          <w:sz w:val="24"/>
          <w:szCs w:val="24"/>
        </w:rPr>
        <w:t xml:space="preserve">Email </w:t>
      </w:r>
      <w:r w:rsidR="00E37948">
        <w:rPr>
          <w:b/>
          <w:sz w:val="24"/>
          <w:szCs w:val="24"/>
        </w:rPr>
        <w:t>–</w:t>
      </w:r>
      <w:r w:rsidR="00A42674">
        <w:rPr>
          <w:b/>
          <w:sz w:val="24"/>
          <w:szCs w:val="24"/>
        </w:rPr>
        <w:t xml:space="preserve"> </w:t>
      </w:r>
      <w:hyperlink r:id="rId5" w:history="1">
        <w:r w:rsidR="00A42674" w:rsidRPr="002E784F">
          <w:rPr>
            <w:rStyle w:val="Hyperlink"/>
            <w:sz w:val="24"/>
            <w:szCs w:val="24"/>
          </w:rPr>
          <w:t>CathyJoSmith@yahoo.com</w:t>
        </w:r>
      </w:hyperlink>
      <w:r w:rsidR="00A42674">
        <w:rPr>
          <w:sz w:val="24"/>
          <w:szCs w:val="24"/>
        </w:rPr>
        <w:t xml:space="preserve"> </w:t>
      </w:r>
    </w:p>
    <w:p w:rsidR="00E37948" w:rsidRDefault="00E37948">
      <w:pPr>
        <w:rPr>
          <w:sz w:val="24"/>
          <w:szCs w:val="24"/>
        </w:rPr>
      </w:pPr>
    </w:p>
    <w:p w:rsidR="00E37948" w:rsidRDefault="00E37948">
      <w:pPr>
        <w:rPr>
          <w:b/>
          <w:sz w:val="24"/>
          <w:szCs w:val="24"/>
        </w:rPr>
      </w:pPr>
      <w:r>
        <w:rPr>
          <w:b/>
          <w:sz w:val="24"/>
          <w:szCs w:val="24"/>
        </w:rPr>
        <w:t>Best “Day Of” Contact number</w:t>
      </w:r>
    </w:p>
    <w:p w:rsidR="00E37948" w:rsidRPr="00E37948" w:rsidRDefault="00E37948">
      <w:pPr>
        <w:rPr>
          <w:sz w:val="24"/>
          <w:szCs w:val="24"/>
        </w:rPr>
      </w:pPr>
      <w:r>
        <w:rPr>
          <w:b/>
          <w:sz w:val="24"/>
          <w:szCs w:val="24"/>
        </w:rPr>
        <w:tab/>
        <w:t xml:space="preserve">Phone – </w:t>
      </w:r>
      <w:r w:rsidR="00A42674">
        <w:rPr>
          <w:sz w:val="24"/>
          <w:szCs w:val="24"/>
        </w:rPr>
        <w:t>(614) 370-2625</w:t>
      </w:r>
      <w:r>
        <w:rPr>
          <w:sz w:val="24"/>
          <w:szCs w:val="24"/>
        </w:rPr>
        <w:t xml:space="preserve"> (cell)</w:t>
      </w:r>
    </w:p>
    <w:p w:rsidR="00BB2963" w:rsidRDefault="00BB2963"/>
    <w:p w:rsidR="00BB2963" w:rsidRDefault="00BB2963"/>
    <w:sectPr w:rsidR="00BB2963" w:rsidSect="00A4267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63"/>
    <w:rsid w:val="00012B37"/>
    <w:rsid w:val="00057E76"/>
    <w:rsid w:val="000667A5"/>
    <w:rsid w:val="00295732"/>
    <w:rsid w:val="003D7D72"/>
    <w:rsid w:val="00491ED0"/>
    <w:rsid w:val="007C384F"/>
    <w:rsid w:val="00A42674"/>
    <w:rsid w:val="00BB2963"/>
    <w:rsid w:val="00E3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B76A"/>
  <w15:chartTrackingRefBased/>
  <w15:docId w15:val="{85554BA4-C4C5-4334-907E-A8959AEA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948"/>
    <w:rPr>
      <w:color w:val="0000FF" w:themeColor="hyperlink"/>
      <w:u w:val="single"/>
    </w:rPr>
  </w:style>
  <w:style w:type="character" w:styleId="Mention">
    <w:name w:val="Mention"/>
    <w:basedOn w:val="DefaultParagraphFont"/>
    <w:uiPriority w:val="99"/>
    <w:semiHidden/>
    <w:unhideWhenUsed/>
    <w:rsid w:val="00E37948"/>
    <w:rPr>
      <w:color w:val="2B579A"/>
      <w:shd w:val="clear" w:color="auto" w:fill="E6E6E6"/>
    </w:rPr>
  </w:style>
  <w:style w:type="paragraph" w:styleId="BalloonText">
    <w:name w:val="Balloon Text"/>
    <w:basedOn w:val="Normal"/>
    <w:link w:val="BalloonTextChar"/>
    <w:uiPriority w:val="99"/>
    <w:semiHidden/>
    <w:unhideWhenUsed/>
    <w:rsid w:val="00E37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yJoSmith@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Bricker</dc:creator>
  <cp:keywords/>
  <dc:description/>
  <cp:lastModifiedBy>Joshua Bricker</cp:lastModifiedBy>
  <cp:revision>2</cp:revision>
  <cp:lastPrinted>2017-04-03T15:45:00Z</cp:lastPrinted>
  <dcterms:created xsi:type="dcterms:W3CDTF">2017-04-05T14:59:00Z</dcterms:created>
  <dcterms:modified xsi:type="dcterms:W3CDTF">2017-04-05T14:59:00Z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982099405</vt:i4>
  </property>
  <property fmtid="{D5CDD505-2E9C-101B-9397-08002B2CF9AE}" pid="3" name="_NewReviewCycle">
    <vt:lpwstr/>
  </property>
  <property fmtid="{D5CDD505-2E9C-101B-9397-08002B2CF9AE}" pid="4" name="_EmailSubject">
    <vt:lpwstr>Group Experiences</vt:lpwstr>
  </property>
  <property fmtid="{D5CDD505-2E9C-101B-9397-08002B2CF9AE}" pid="5" name="_AuthorEmail">
    <vt:lpwstr>jbricker@irishisanattitude.com</vt:lpwstr>
  </property>
  <property fmtid="{D5CDD505-2E9C-101B-9397-08002B2CF9AE}" pid="6" name="_AuthorEmailDisplayName">
    <vt:lpwstr>Joshua Bricker</vt:lpwstr>
  </property>
</Properties>
</file>