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489"/>
        <w:tblW w:w="10516" w:type="dxa"/>
        <w:tblLook w:val="04A0" w:firstRow="1" w:lastRow="0" w:firstColumn="1" w:lastColumn="0" w:noHBand="0" w:noVBand="1"/>
      </w:tblPr>
      <w:tblGrid>
        <w:gridCol w:w="2235"/>
        <w:gridCol w:w="8281"/>
      </w:tblGrid>
      <w:tr w:rsidR="00F03C10" w:rsidRPr="00FB3357" w14:paraId="39FDC309" w14:textId="77777777" w:rsidTr="00F03C10">
        <w:trPr>
          <w:trHeight w:val="159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3BB6DF55" w14:textId="77777777" w:rsidR="00F03C10" w:rsidRDefault="00F03C10" w:rsidP="00F03C10">
            <w:pPr>
              <w:jc w:val="center"/>
              <w:rPr>
                <w:b/>
                <w:bCs/>
                <w:color w:val="3EB3B8"/>
                <w:sz w:val="32"/>
                <w:szCs w:val="32"/>
              </w:rPr>
            </w:pPr>
            <w:r>
              <w:rPr>
                <w:b/>
                <w:bCs/>
                <w:color w:val="3EB3B8"/>
                <w:sz w:val="32"/>
                <w:szCs w:val="32"/>
              </w:rPr>
              <w:t xml:space="preserve">First: </w:t>
            </w:r>
          </w:p>
          <w:p w14:paraId="71A28C14" w14:textId="77777777" w:rsidR="00F03C10" w:rsidRPr="003960B4" w:rsidRDefault="00F03C10" w:rsidP="00F03C10">
            <w:pPr>
              <w:jc w:val="center"/>
              <w:rPr>
                <w:b/>
                <w:bCs/>
                <w:color w:val="3EB3B8"/>
                <w:sz w:val="32"/>
                <w:szCs w:val="32"/>
              </w:rPr>
            </w:pPr>
            <w:r>
              <w:rPr>
                <w:b/>
                <w:bCs/>
                <w:color w:val="3EB3B8"/>
                <w:sz w:val="32"/>
                <w:szCs w:val="32"/>
              </w:rPr>
              <w:t>The 5 W’s</w:t>
            </w:r>
          </w:p>
        </w:tc>
        <w:tc>
          <w:tcPr>
            <w:tcW w:w="8281" w:type="dxa"/>
            <w:tcBorders>
              <w:top w:val="single" w:sz="12" w:space="0" w:color="3EB3B8"/>
              <w:left w:val="single" w:sz="12" w:space="0" w:color="3EB3B8"/>
              <w:bottom w:val="single" w:sz="12" w:space="0" w:color="3EB3B8"/>
              <w:right w:val="single" w:sz="12" w:space="0" w:color="3EB3B8"/>
            </w:tcBorders>
          </w:tcPr>
          <w:p w14:paraId="0D816090" w14:textId="462159C4" w:rsidR="00216B6F" w:rsidRDefault="00216B6F" w:rsidP="00216B6F">
            <w:pPr>
              <w:rPr>
                <w:lang w:val="es-US"/>
              </w:rPr>
            </w:pPr>
            <w:r w:rsidRPr="00FB3357">
              <w:t>Who:</w:t>
            </w:r>
            <w:r w:rsidR="00770995">
              <w:t xml:space="preserve">        </w:t>
            </w:r>
            <w:r w:rsidRPr="00FB3357">
              <w:t xml:space="preserve"> </w:t>
            </w:r>
            <w:r w:rsidR="00CC32D0">
              <w:t>Canadian Tour Operators, Travel Agents, PR/ Media and Airlines</w:t>
            </w:r>
          </w:p>
          <w:p w14:paraId="7C34CE3D" w14:textId="174F2294" w:rsidR="00F03C10" w:rsidRDefault="00F03C10" w:rsidP="00F03C10">
            <w:r w:rsidRPr="00FB3357">
              <w:t xml:space="preserve">What: </w:t>
            </w:r>
            <w:r w:rsidR="00770995">
              <w:t xml:space="preserve">       </w:t>
            </w:r>
            <w:r w:rsidR="00CC32D0">
              <w:t>Brand USA Canada Connect Toronto and Montreal</w:t>
            </w:r>
          </w:p>
          <w:p w14:paraId="10D8F74B" w14:textId="6B1B9222" w:rsidR="00F03C10" w:rsidRDefault="00F03C10" w:rsidP="00F03C10">
            <w:r>
              <w:t xml:space="preserve">When: </w:t>
            </w:r>
            <w:r w:rsidR="00770995">
              <w:t xml:space="preserve">      </w:t>
            </w:r>
            <w:r w:rsidR="00CC32D0">
              <w:t>April 28</w:t>
            </w:r>
            <w:r w:rsidR="00CC32D0" w:rsidRPr="00CC32D0">
              <w:rPr>
                <w:vertAlign w:val="superscript"/>
              </w:rPr>
              <w:t>th</w:t>
            </w:r>
            <w:r w:rsidR="00CC32D0">
              <w:t xml:space="preserve"> through May 2nd</w:t>
            </w:r>
          </w:p>
          <w:p w14:paraId="6AFE8BAC" w14:textId="77777777" w:rsidR="00CC32D0" w:rsidRDefault="00F03C10" w:rsidP="00CC32D0">
            <w:r>
              <w:t xml:space="preserve">Where: </w:t>
            </w:r>
            <w:r w:rsidR="00770995">
              <w:t xml:space="preserve">     </w:t>
            </w:r>
            <w:r w:rsidR="00D578A0">
              <w:t>Toronto</w:t>
            </w:r>
            <w:r w:rsidR="00CC32D0">
              <w:t xml:space="preserve"> and Montreal CA</w:t>
            </w:r>
          </w:p>
          <w:p w14:paraId="3429931E" w14:textId="595FC7CD" w:rsidR="00F03C10" w:rsidRPr="00FB3357" w:rsidRDefault="00F03C10" w:rsidP="00CC32D0">
            <w:r>
              <w:t xml:space="preserve">Why:  </w:t>
            </w:r>
            <w:r w:rsidR="00770995">
              <w:t xml:space="preserve">        </w:t>
            </w:r>
            <w:r w:rsidR="00770995" w:rsidRPr="00770995">
              <w:t xml:space="preserve">Opportunity to showcase the Greater FTL region to </w:t>
            </w:r>
            <w:r w:rsidR="00CC32D0">
              <w:t>Tour Operators, T</w:t>
            </w:r>
            <w:r w:rsidR="00D578A0">
              <w:t>ravel Agents and Agencies</w:t>
            </w:r>
            <w:r w:rsidR="00CC32D0">
              <w:t>, Airlines and Media</w:t>
            </w:r>
            <w:r w:rsidR="00D578A0">
              <w:t xml:space="preserve"> in the Greater Toronto</w:t>
            </w:r>
            <w:r w:rsidR="00CC32D0">
              <w:t xml:space="preserve"> and Montreal</w:t>
            </w:r>
            <w:r w:rsidR="00D578A0">
              <w:t xml:space="preserve"> Metropolitan region</w:t>
            </w:r>
            <w:r w:rsidR="00CC32D0">
              <w:t>s.</w:t>
            </w:r>
          </w:p>
        </w:tc>
      </w:tr>
      <w:tr w:rsidR="00F03C10" w14:paraId="2BD26B37" w14:textId="77777777" w:rsidTr="00F03C10">
        <w:trPr>
          <w:trHeight w:val="152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573001A4" w14:textId="77777777" w:rsidR="00F03C10" w:rsidRPr="003960B4" w:rsidRDefault="00F03C10" w:rsidP="00F03C10">
            <w:pPr>
              <w:jc w:val="center"/>
              <w:rPr>
                <w:b/>
                <w:bCs/>
                <w:color w:val="3EB3B8"/>
                <w:sz w:val="32"/>
                <w:szCs w:val="32"/>
              </w:rPr>
            </w:pPr>
            <w:r>
              <w:rPr>
                <w:b/>
                <w:bCs/>
                <w:color w:val="3EB3B8"/>
                <w:sz w:val="32"/>
                <w:szCs w:val="32"/>
              </w:rPr>
              <w:t>Fantastic Five Takeaway #1</w:t>
            </w:r>
          </w:p>
        </w:tc>
        <w:tc>
          <w:tcPr>
            <w:tcW w:w="8281" w:type="dxa"/>
            <w:tcBorders>
              <w:top w:val="single" w:sz="12" w:space="0" w:color="3EB3B8"/>
              <w:left w:val="single" w:sz="12" w:space="0" w:color="3EB3B8"/>
              <w:bottom w:val="single" w:sz="12" w:space="0" w:color="3EB3B8"/>
              <w:right w:val="single" w:sz="12" w:space="0" w:color="3EB3B8"/>
            </w:tcBorders>
          </w:tcPr>
          <w:p w14:paraId="178BE8F8" w14:textId="77777777" w:rsidR="00216B6F" w:rsidRDefault="00216B6F" w:rsidP="00F03C10"/>
          <w:p w14:paraId="67BBD475" w14:textId="38CE705E" w:rsidR="00F03C10" w:rsidRDefault="00770995" w:rsidP="00770995">
            <w:pPr>
              <w:pStyle w:val="ListParagraph"/>
              <w:numPr>
                <w:ilvl w:val="0"/>
                <w:numId w:val="3"/>
              </w:numPr>
            </w:pPr>
            <w:r>
              <w:t xml:space="preserve">The Opportunity to </w:t>
            </w:r>
            <w:r w:rsidR="00BA4674">
              <w:t>showcase our region</w:t>
            </w:r>
            <w:r>
              <w:t xml:space="preserve"> with </w:t>
            </w:r>
            <w:r w:rsidR="00CC32D0">
              <w:t>Tour Operators, Media, Airlines and Travel Agents over 2 days in Toronto.  During this time, I c</w:t>
            </w:r>
            <w:r w:rsidR="00D578A0">
              <w:t xml:space="preserve">onducted </w:t>
            </w:r>
            <w:r w:rsidR="00CC32D0">
              <w:t>over 50</w:t>
            </w:r>
            <w:r w:rsidR="00D578A0">
              <w:t xml:space="preserve"> plus </w:t>
            </w:r>
            <w:r w:rsidR="00CC32D0">
              <w:t>8</w:t>
            </w:r>
            <w:r w:rsidR="00D578A0">
              <w:t xml:space="preserve">-minute in person appointments </w:t>
            </w:r>
          </w:p>
        </w:tc>
      </w:tr>
      <w:tr w:rsidR="00F03C10" w14:paraId="6226587F" w14:textId="77777777" w:rsidTr="00F03C10">
        <w:trPr>
          <w:trHeight w:val="152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4267E73C" w14:textId="77777777" w:rsidR="00F03C10" w:rsidRPr="003960B4" w:rsidRDefault="00F03C10" w:rsidP="00F03C10">
            <w:pPr>
              <w:jc w:val="center"/>
              <w:rPr>
                <w:b/>
                <w:bCs/>
                <w:color w:val="3EB3B8"/>
                <w:sz w:val="32"/>
                <w:szCs w:val="32"/>
              </w:rPr>
            </w:pPr>
            <w:r>
              <w:rPr>
                <w:b/>
                <w:bCs/>
                <w:color w:val="3EB3B8"/>
                <w:sz w:val="32"/>
                <w:szCs w:val="32"/>
              </w:rPr>
              <w:t>Fantastic Five Takeaway #2</w:t>
            </w:r>
          </w:p>
        </w:tc>
        <w:tc>
          <w:tcPr>
            <w:tcW w:w="8281" w:type="dxa"/>
            <w:tcBorders>
              <w:top w:val="single" w:sz="12" w:space="0" w:color="3EB3B8"/>
              <w:left w:val="single" w:sz="12" w:space="0" w:color="3EB3B8"/>
              <w:bottom w:val="single" w:sz="12" w:space="0" w:color="3EB3B8"/>
              <w:right w:val="single" w:sz="12" w:space="0" w:color="3EB3B8"/>
            </w:tcBorders>
          </w:tcPr>
          <w:p w14:paraId="7B9D5834" w14:textId="77777777" w:rsidR="00770995" w:rsidRDefault="00770995" w:rsidP="00216B6F"/>
          <w:p w14:paraId="271EC2DD" w14:textId="2534A1CB" w:rsidR="00770995" w:rsidRPr="00216B6F" w:rsidRDefault="00CC32D0" w:rsidP="00770995">
            <w:pPr>
              <w:pStyle w:val="ListParagraph"/>
              <w:numPr>
                <w:ilvl w:val="0"/>
                <w:numId w:val="3"/>
              </w:numPr>
            </w:pPr>
            <w:r>
              <w:t>In Montreal I had the opportunity to conduct over 20 8</w:t>
            </w:r>
            <w:r w:rsidR="00A92484">
              <w:t>-minute appointments</w:t>
            </w:r>
            <w:r>
              <w:t xml:space="preserve"> in person </w:t>
            </w:r>
            <w:r w:rsidR="00A92484">
              <w:t xml:space="preserve">with </w:t>
            </w:r>
            <w:r>
              <w:t>Travel agent</w:t>
            </w:r>
            <w:r w:rsidR="00A92484">
              <w:t>s</w:t>
            </w:r>
            <w:r>
              <w:t xml:space="preserve"> </w:t>
            </w:r>
            <w:r w:rsidR="00A92484">
              <w:t>s</w:t>
            </w:r>
            <w:r>
              <w:t xml:space="preserve">howcasing the Greater Fort Lauderdale region. </w:t>
            </w:r>
          </w:p>
        </w:tc>
      </w:tr>
      <w:tr w:rsidR="00F03C10" w14:paraId="728350F4" w14:textId="77777777" w:rsidTr="00F03C10">
        <w:trPr>
          <w:trHeight w:val="170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741DF386" w14:textId="77777777" w:rsidR="00F03C10" w:rsidRPr="003960B4" w:rsidRDefault="00F03C10" w:rsidP="00F03C10">
            <w:pPr>
              <w:jc w:val="center"/>
              <w:rPr>
                <w:b/>
                <w:bCs/>
                <w:color w:val="3EB3B8"/>
                <w:sz w:val="32"/>
                <w:szCs w:val="32"/>
              </w:rPr>
            </w:pPr>
            <w:r>
              <w:rPr>
                <w:b/>
                <w:bCs/>
                <w:color w:val="3EB3B8"/>
                <w:sz w:val="32"/>
                <w:szCs w:val="32"/>
              </w:rPr>
              <w:t>Fantastic Five Takeaway #3</w:t>
            </w:r>
          </w:p>
        </w:tc>
        <w:tc>
          <w:tcPr>
            <w:tcW w:w="8281" w:type="dxa"/>
            <w:tcBorders>
              <w:top w:val="single" w:sz="12" w:space="0" w:color="3EB3B8"/>
              <w:left w:val="single" w:sz="12" w:space="0" w:color="3EB3B8"/>
              <w:bottom w:val="single" w:sz="12" w:space="0" w:color="3EB3B8"/>
              <w:right w:val="single" w:sz="12" w:space="0" w:color="3EB3B8"/>
            </w:tcBorders>
          </w:tcPr>
          <w:p w14:paraId="7DB505C7" w14:textId="77777777" w:rsidR="00216B6F" w:rsidRDefault="00216B6F" w:rsidP="00216B6F"/>
          <w:p w14:paraId="3C145165" w14:textId="589372E7" w:rsidR="009B01A6" w:rsidRDefault="00CC32D0" w:rsidP="009B01A6">
            <w:pPr>
              <w:pStyle w:val="ListParagraph"/>
              <w:numPr>
                <w:ilvl w:val="0"/>
                <w:numId w:val="3"/>
              </w:numPr>
            </w:pPr>
            <w:r>
              <w:t xml:space="preserve">In Toronto I had the pleasure of </w:t>
            </w:r>
            <w:r w:rsidR="00A92484">
              <w:t xml:space="preserve">participating </w:t>
            </w:r>
            <w:r w:rsidR="00614CA8">
              <w:t>in a</w:t>
            </w:r>
            <w:r w:rsidR="00A92484">
              <w:t xml:space="preserve"> Panel</w:t>
            </w:r>
            <w:r w:rsidR="00614CA8">
              <w:t>.  The subject, “The Power of Partnership:  Travel Agencies, Consortia, and Destination Success.  I shared the Panel floor with the VP Canada, Travel Leaders Network and the President of the Association of Canadian Travel Agencies and Travel Advisors.  We discussed our views on travel to the US and how destinations work with agencies</w:t>
            </w:r>
          </w:p>
        </w:tc>
      </w:tr>
      <w:tr w:rsidR="00F03C10" w14:paraId="5E87887D" w14:textId="77777777" w:rsidTr="00F03C10">
        <w:trPr>
          <w:trHeight w:val="170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32C58280" w14:textId="77777777" w:rsidR="00F03C10" w:rsidRPr="003960B4" w:rsidRDefault="00F03C10" w:rsidP="00F03C10">
            <w:pPr>
              <w:jc w:val="center"/>
              <w:rPr>
                <w:b/>
                <w:bCs/>
                <w:color w:val="3EB3B8"/>
                <w:sz w:val="32"/>
                <w:szCs w:val="32"/>
              </w:rPr>
            </w:pPr>
            <w:r>
              <w:rPr>
                <w:b/>
                <w:bCs/>
                <w:color w:val="3EB3B8"/>
                <w:sz w:val="32"/>
                <w:szCs w:val="32"/>
              </w:rPr>
              <w:t>Fantastic Five Takeaway #4</w:t>
            </w:r>
          </w:p>
        </w:tc>
        <w:tc>
          <w:tcPr>
            <w:tcW w:w="8281" w:type="dxa"/>
            <w:tcBorders>
              <w:top w:val="single" w:sz="12" w:space="0" w:color="3EB3B8"/>
              <w:left w:val="single" w:sz="12" w:space="0" w:color="3EB3B8"/>
              <w:bottom w:val="single" w:sz="12" w:space="0" w:color="3EB3B8"/>
              <w:right w:val="single" w:sz="12" w:space="0" w:color="3EB3B8"/>
            </w:tcBorders>
          </w:tcPr>
          <w:p w14:paraId="5B8BC675" w14:textId="77777777" w:rsidR="009B01A6" w:rsidRDefault="009B01A6" w:rsidP="009B01A6"/>
          <w:p w14:paraId="5E2C24AA" w14:textId="5DE51185" w:rsidR="00F03C10" w:rsidRDefault="00614CA8" w:rsidP="007367BC">
            <w:pPr>
              <w:pStyle w:val="ListParagraph"/>
              <w:numPr>
                <w:ilvl w:val="0"/>
                <w:numId w:val="3"/>
              </w:numPr>
            </w:pPr>
            <w:r>
              <w:t>As in past shows in Canada, t</w:t>
            </w:r>
            <w:r w:rsidR="00ED6448">
              <w:t xml:space="preserve">he atmosphere of the show was </w:t>
            </w:r>
            <w:r w:rsidR="00D578A0">
              <w:t xml:space="preserve">better </w:t>
            </w:r>
            <w:r w:rsidR="00D6505C">
              <w:t>than</w:t>
            </w:r>
            <w:r w:rsidR="00D578A0">
              <w:t xml:space="preserve"> expected</w:t>
            </w:r>
            <w:r w:rsidR="00ED6448">
              <w:t xml:space="preserve">. The Political climate did </w:t>
            </w:r>
            <w:r w:rsidR="00D578A0">
              <w:t xml:space="preserve">not interfere with my appointments. </w:t>
            </w:r>
            <w:r w:rsidR="00ED6448">
              <w:t xml:space="preserve"> People were </w:t>
            </w:r>
            <w:r>
              <w:t>open to discussion, planning trips and wanting to know what is new in FTL</w:t>
            </w:r>
            <w:r w:rsidR="00ED6448">
              <w:t xml:space="preserve"> Currency exchange rate</w:t>
            </w:r>
            <w:r w:rsidR="00D6505C">
              <w:t xml:space="preserve"> was</w:t>
            </w:r>
            <w:r w:rsidR="00ED6448">
              <w:t xml:space="preserve"> not a </w:t>
            </w:r>
            <w:r w:rsidR="00D6505C">
              <w:t xml:space="preserve">huge </w:t>
            </w:r>
            <w:r w:rsidR="00ED6448">
              <w:t>factor in their</w:t>
            </w:r>
            <w:r w:rsidR="00D6505C">
              <w:t xml:space="preserve"> clients</w:t>
            </w:r>
            <w:r w:rsidR="00ED6448">
              <w:t xml:space="preserve"> travel decisions</w:t>
            </w:r>
            <w:r w:rsidR="00D6505C">
              <w:t xml:space="preserve"> </w:t>
            </w:r>
            <w:r>
              <w:t>at this point, maybe cutting back a little but still wanting to come</w:t>
            </w:r>
          </w:p>
        </w:tc>
      </w:tr>
      <w:tr w:rsidR="00F03C10" w14:paraId="3D41942A" w14:textId="77777777" w:rsidTr="00F03C10">
        <w:trPr>
          <w:trHeight w:val="1700"/>
        </w:trPr>
        <w:tc>
          <w:tcPr>
            <w:tcW w:w="2235" w:type="dxa"/>
            <w:tcBorders>
              <w:top w:val="single" w:sz="12" w:space="0" w:color="3EB3B8"/>
              <w:left w:val="single" w:sz="12" w:space="0" w:color="3EB3B8"/>
              <w:bottom w:val="single" w:sz="12" w:space="0" w:color="3EB3B8"/>
              <w:right w:val="single" w:sz="12" w:space="0" w:color="3EB3B8"/>
            </w:tcBorders>
            <w:shd w:val="clear" w:color="auto" w:fill="auto"/>
            <w:vAlign w:val="center"/>
          </w:tcPr>
          <w:p w14:paraId="248B12FA" w14:textId="1AFAD68E" w:rsidR="00F03C10" w:rsidRDefault="00F03C10" w:rsidP="00F03C10">
            <w:pPr>
              <w:jc w:val="center"/>
              <w:rPr>
                <w:b/>
                <w:bCs/>
                <w:color w:val="3EB3B8"/>
                <w:sz w:val="32"/>
                <w:szCs w:val="32"/>
              </w:rPr>
            </w:pPr>
            <w:r>
              <w:rPr>
                <w:b/>
                <w:bCs/>
                <w:color w:val="3EB3B8"/>
                <w:sz w:val="32"/>
                <w:szCs w:val="32"/>
              </w:rPr>
              <w:t>Fantastic Five Takeaway #5</w:t>
            </w:r>
          </w:p>
        </w:tc>
        <w:tc>
          <w:tcPr>
            <w:tcW w:w="8281" w:type="dxa"/>
            <w:tcBorders>
              <w:top w:val="single" w:sz="12" w:space="0" w:color="3EB3B8"/>
              <w:left w:val="single" w:sz="12" w:space="0" w:color="3EB3B8"/>
              <w:bottom w:val="single" w:sz="12" w:space="0" w:color="3EB3B8"/>
              <w:right w:val="single" w:sz="12" w:space="0" w:color="3EB3B8"/>
            </w:tcBorders>
          </w:tcPr>
          <w:p w14:paraId="2BEEC55B" w14:textId="77777777" w:rsidR="00F03C10" w:rsidRDefault="00F03C10" w:rsidP="00F03C10"/>
          <w:p w14:paraId="0663C9CE" w14:textId="1461ED60" w:rsidR="007367BC" w:rsidRDefault="006D6279" w:rsidP="007367BC">
            <w:pPr>
              <w:pStyle w:val="ListParagraph"/>
              <w:numPr>
                <w:ilvl w:val="0"/>
                <w:numId w:val="3"/>
              </w:numPr>
            </w:pPr>
            <w:r>
              <w:t>Overall,</w:t>
            </w:r>
            <w:r w:rsidR="00614CA8">
              <w:t xml:space="preserve"> the mood was good in both cities.  On a business </w:t>
            </w:r>
            <w:r>
              <w:t xml:space="preserve">standpoint Toronto was the better location for business as we were able to meet with all facets of the industry (TO’s, TA’s, Airlines and Media) We also had Panels and Market updates in Toronto.  Montreal was on Travel Agents and a few Media Reps.  </w:t>
            </w:r>
          </w:p>
        </w:tc>
      </w:tr>
    </w:tbl>
    <w:p w14:paraId="7BB1848F" w14:textId="35F2CDE6" w:rsidR="00DC1809" w:rsidRDefault="003960B4">
      <w:r>
        <w:rPr>
          <w:noProof/>
        </w:rPr>
        <w:drawing>
          <wp:anchor distT="0" distB="0" distL="114300" distR="114300" simplePos="0" relativeHeight="251658240" behindDoc="1" locked="0" layoutInCell="1" allowOverlap="1" wp14:anchorId="3ED1D27D" wp14:editId="7E38D94C">
            <wp:simplePos x="0" y="0"/>
            <wp:positionH relativeFrom="page">
              <wp:align>right</wp:align>
            </wp:positionH>
            <wp:positionV relativeFrom="paragraph">
              <wp:posOffset>-904875</wp:posOffset>
            </wp:positionV>
            <wp:extent cx="7771970" cy="2352675"/>
            <wp:effectExtent l="0" t="0" r="635" b="0"/>
            <wp:wrapNone/>
            <wp:docPr id="1615372467"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2467" name="Picture 2"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7773425" cy="2353115"/>
                    </a:xfrm>
                    <a:prstGeom prst="rect">
                      <a:avLst/>
                    </a:prstGeom>
                  </pic:spPr>
                </pic:pic>
              </a:graphicData>
            </a:graphic>
            <wp14:sizeRelH relativeFrom="margin">
              <wp14:pctWidth>0</wp14:pctWidth>
            </wp14:sizeRelH>
            <wp14:sizeRelV relativeFrom="margin">
              <wp14:pctHeight>0</wp14:pctHeight>
            </wp14:sizeRelV>
          </wp:anchor>
        </w:drawing>
      </w:r>
    </w:p>
    <w:p w14:paraId="3CD37F31" w14:textId="650AF646" w:rsidR="00DC1809" w:rsidRDefault="00DC1809"/>
    <w:sectPr w:rsidR="00DC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2CD5"/>
    <w:multiLevelType w:val="hybridMultilevel"/>
    <w:tmpl w:val="33D27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E2855"/>
    <w:multiLevelType w:val="hybridMultilevel"/>
    <w:tmpl w:val="E910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13CE4"/>
    <w:multiLevelType w:val="hybridMultilevel"/>
    <w:tmpl w:val="90C4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21810">
    <w:abstractNumId w:val="0"/>
  </w:num>
  <w:num w:numId="2" w16cid:durableId="686181689">
    <w:abstractNumId w:val="2"/>
  </w:num>
  <w:num w:numId="3" w16cid:durableId="10525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09"/>
    <w:rsid w:val="0017711D"/>
    <w:rsid w:val="00216B6F"/>
    <w:rsid w:val="002B4492"/>
    <w:rsid w:val="00372EFB"/>
    <w:rsid w:val="003960B4"/>
    <w:rsid w:val="004C088B"/>
    <w:rsid w:val="004D622A"/>
    <w:rsid w:val="00560C06"/>
    <w:rsid w:val="005F5CD1"/>
    <w:rsid w:val="00614CA8"/>
    <w:rsid w:val="00635948"/>
    <w:rsid w:val="006B46B7"/>
    <w:rsid w:val="006D6279"/>
    <w:rsid w:val="007367BC"/>
    <w:rsid w:val="00770995"/>
    <w:rsid w:val="009259C8"/>
    <w:rsid w:val="009B01A6"/>
    <w:rsid w:val="00A92484"/>
    <w:rsid w:val="00BA4674"/>
    <w:rsid w:val="00BB5A4B"/>
    <w:rsid w:val="00BC7589"/>
    <w:rsid w:val="00CC32D0"/>
    <w:rsid w:val="00D578A0"/>
    <w:rsid w:val="00D6505C"/>
    <w:rsid w:val="00D87D48"/>
    <w:rsid w:val="00DC1809"/>
    <w:rsid w:val="00ED6448"/>
    <w:rsid w:val="00F03C10"/>
    <w:rsid w:val="00F16073"/>
    <w:rsid w:val="00F37AD3"/>
    <w:rsid w:val="00F948A2"/>
    <w:rsid w:val="00FB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81367"/>
  <w15:chartTrackingRefBased/>
  <w15:docId w15:val="{9722181B-C284-4181-812D-856CB4F4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8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8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8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8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8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8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8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809"/>
    <w:rPr>
      <w:rFonts w:eastAsiaTheme="majorEastAsia" w:cstheme="majorBidi"/>
      <w:color w:val="272727" w:themeColor="text1" w:themeTint="D8"/>
    </w:rPr>
  </w:style>
  <w:style w:type="paragraph" w:styleId="Title">
    <w:name w:val="Title"/>
    <w:basedOn w:val="Normal"/>
    <w:next w:val="Normal"/>
    <w:link w:val="TitleChar"/>
    <w:uiPriority w:val="10"/>
    <w:qFormat/>
    <w:rsid w:val="00DC1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809"/>
    <w:pPr>
      <w:spacing w:before="160"/>
      <w:jc w:val="center"/>
    </w:pPr>
    <w:rPr>
      <w:i/>
      <w:iCs/>
      <w:color w:val="404040" w:themeColor="text1" w:themeTint="BF"/>
    </w:rPr>
  </w:style>
  <w:style w:type="character" w:customStyle="1" w:styleId="QuoteChar">
    <w:name w:val="Quote Char"/>
    <w:basedOn w:val="DefaultParagraphFont"/>
    <w:link w:val="Quote"/>
    <w:uiPriority w:val="29"/>
    <w:rsid w:val="00DC1809"/>
    <w:rPr>
      <w:i/>
      <w:iCs/>
      <w:color w:val="404040" w:themeColor="text1" w:themeTint="BF"/>
    </w:rPr>
  </w:style>
  <w:style w:type="paragraph" w:styleId="ListParagraph">
    <w:name w:val="List Paragraph"/>
    <w:basedOn w:val="Normal"/>
    <w:uiPriority w:val="34"/>
    <w:qFormat/>
    <w:rsid w:val="00DC1809"/>
    <w:pPr>
      <w:ind w:left="720"/>
      <w:contextualSpacing/>
    </w:pPr>
  </w:style>
  <w:style w:type="character" w:styleId="IntenseEmphasis">
    <w:name w:val="Intense Emphasis"/>
    <w:basedOn w:val="DefaultParagraphFont"/>
    <w:uiPriority w:val="21"/>
    <w:qFormat/>
    <w:rsid w:val="00DC1809"/>
    <w:rPr>
      <w:i/>
      <w:iCs/>
      <w:color w:val="2F5496" w:themeColor="accent1" w:themeShade="BF"/>
    </w:rPr>
  </w:style>
  <w:style w:type="paragraph" w:styleId="IntenseQuote">
    <w:name w:val="Intense Quote"/>
    <w:basedOn w:val="Normal"/>
    <w:next w:val="Normal"/>
    <w:link w:val="IntenseQuoteChar"/>
    <w:uiPriority w:val="30"/>
    <w:qFormat/>
    <w:rsid w:val="00DC1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809"/>
    <w:rPr>
      <w:i/>
      <w:iCs/>
      <w:color w:val="2F5496" w:themeColor="accent1" w:themeShade="BF"/>
    </w:rPr>
  </w:style>
  <w:style w:type="character" w:styleId="IntenseReference">
    <w:name w:val="Intense Reference"/>
    <w:basedOn w:val="DefaultParagraphFont"/>
    <w:uiPriority w:val="32"/>
    <w:qFormat/>
    <w:rsid w:val="00DC1809"/>
    <w:rPr>
      <w:b/>
      <w:bCs/>
      <w:smallCaps/>
      <w:color w:val="2F5496" w:themeColor="accent1" w:themeShade="BF"/>
      <w:spacing w:val="5"/>
    </w:rPr>
  </w:style>
  <w:style w:type="table" w:styleId="TableGrid">
    <w:name w:val="Table Grid"/>
    <w:basedOn w:val="TableNormal"/>
    <w:uiPriority w:val="39"/>
    <w:rsid w:val="00DC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Pages>
  <Words>322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Chanel</dc:creator>
  <cp:keywords/>
  <dc:description/>
  <cp:lastModifiedBy>Mason, Paul</cp:lastModifiedBy>
  <cp:revision>11</cp:revision>
  <cp:lastPrinted>2024-10-24T13:59:00Z</cp:lastPrinted>
  <dcterms:created xsi:type="dcterms:W3CDTF">2024-10-24T14:01:00Z</dcterms:created>
  <dcterms:modified xsi:type="dcterms:W3CDTF">2025-05-06T14:41:00Z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69645d1f-bd1a-4297-a116-2b59e663a7b4</vt:lpwstr>
  </property>
</Properties>
</file>