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57" w:rsidRPr="00AA10BD" w:rsidRDefault="00AA10BD" w:rsidP="00AA10BD">
      <w:pPr>
        <w:pStyle w:val="NoSpacing"/>
        <w:jc w:val="center"/>
        <w:rPr>
          <w:b/>
          <w:sz w:val="24"/>
          <w:szCs w:val="24"/>
        </w:rPr>
      </w:pPr>
      <w:r w:rsidRPr="00AA10BD">
        <w:rPr>
          <w:b/>
          <w:sz w:val="24"/>
          <w:szCs w:val="24"/>
        </w:rPr>
        <w:t>City of Greensburg</w:t>
      </w:r>
    </w:p>
    <w:p w:rsidR="00AA10BD" w:rsidRPr="00AA10BD" w:rsidRDefault="00AA10BD" w:rsidP="00AA10BD">
      <w:pPr>
        <w:pStyle w:val="NoSpacing"/>
        <w:jc w:val="center"/>
        <w:rPr>
          <w:b/>
          <w:sz w:val="24"/>
          <w:szCs w:val="24"/>
        </w:rPr>
      </w:pPr>
      <w:r w:rsidRPr="00AA10BD">
        <w:rPr>
          <w:b/>
          <w:sz w:val="24"/>
          <w:szCs w:val="24"/>
        </w:rPr>
        <w:t>Redevelopment Commission Regular Meeting</w:t>
      </w:r>
    </w:p>
    <w:p w:rsidR="00AA10BD" w:rsidRDefault="00AA10BD" w:rsidP="00AA10BD">
      <w:pPr>
        <w:pStyle w:val="NoSpacing"/>
        <w:jc w:val="center"/>
        <w:rPr>
          <w:b/>
          <w:sz w:val="24"/>
          <w:szCs w:val="24"/>
        </w:rPr>
      </w:pPr>
      <w:r w:rsidRPr="00AA10BD">
        <w:rPr>
          <w:b/>
          <w:sz w:val="24"/>
          <w:szCs w:val="24"/>
        </w:rPr>
        <w:t xml:space="preserve">Thursday, </w:t>
      </w:r>
      <w:r w:rsidR="004A5214">
        <w:rPr>
          <w:b/>
          <w:sz w:val="24"/>
          <w:szCs w:val="24"/>
        </w:rPr>
        <w:t>October 15</w:t>
      </w:r>
      <w:r w:rsidRPr="00AA10BD">
        <w:rPr>
          <w:b/>
          <w:sz w:val="24"/>
          <w:szCs w:val="24"/>
        </w:rPr>
        <w:t>, 2020</w:t>
      </w:r>
    </w:p>
    <w:p w:rsidR="00AA10BD" w:rsidRDefault="00AA10BD" w:rsidP="00AA10B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 p.m.</w:t>
      </w:r>
      <w:r w:rsidR="004410EE">
        <w:rPr>
          <w:b/>
          <w:sz w:val="24"/>
          <w:szCs w:val="24"/>
        </w:rPr>
        <w:t xml:space="preserve"> City Hall</w:t>
      </w:r>
    </w:p>
    <w:p w:rsidR="002560E0" w:rsidRDefault="002560E0" w:rsidP="00AA10BD">
      <w:pPr>
        <w:pStyle w:val="NoSpacing"/>
        <w:jc w:val="center"/>
        <w:rPr>
          <w:b/>
          <w:sz w:val="24"/>
          <w:szCs w:val="24"/>
        </w:rPr>
      </w:pPr>
    </w:p>
    <w:p w:rsidR="00AA10BD" w:rsidRDefault="007A5C05" w:rsidP="00AA10B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A5C05" w:rsidRDefault="007A5C05" w:rsidP="00AA10BD">
      <w:pPr>
        <w:pStyle w:val="NoSpacing"/>
        <w:jc w:val="center"/>
        <w:rPr>
          <w:b/>
          <w:sz w:val="24"/>
          <w:szCs w:val="24"/>
        </w:rPr>
      </w:pPr>
    </w:p>
    <w:p w:rsidR="0065461A" w:rsidRPr="00F1294F" w:rsidRDefault="0065461A" w:rsidP="00F1294F">
      <w:pPr>
        <w:pStyle w:val="NoSpacing"/>
      </w:pPr>
      <w:r w:rsidRPr="00F1294F">
        <w:rPr>
          <w:b/>
        </w:rPr>
        <w:t>Call to Order</w:t>
      </w:r>
      <w:r w:rsidRPr="00F1294F">
        <w:t xml:space="preserve"> – President David Weigel called the meeting to order at</w:t>
      </w:r>
      <w:r w:rsidR="00E836BA" w:rsidRPr="00F1294F">
        <w:t xml:space="preserve"> 6:30</w:t>
      </w:r>
      <w:r w:rsidRPr="00F1294F">
        <w:t xml:space="preserve"> pm and led the Pledge of Allegiance.</w:t>
      </w:r>
    </w:p>
    <w:p w:rsidR="0065461A" w:rsidRDefault="0065461A" w:rsidP="00F1294F">
      <w:pPr>
        <w:pStyle w:val="NoSpacing"/>
      </w:pPr>
    </w:p>
    <w:p w:rsidR="0065461A" w:rsidRPr="00F1294F" w:rsidRDefault="0065461A" w:rsidP="00F1294F">
      <w:pPr>
        <w:pStyle w:val="NoSpacing"/>
      </w:pPr>
      <w:r w:rsidRPr="00F1294F">
        <w:rPr>
          <w:b/>
        </w:rPr>
        <w:t>Roll Call</w:t>
      </w:r>
      <w:r w:rsidRPr="00F1294F">
        <w:t xml:space="preserve"> – Board members present were: David Weigel, Adam Wentzel, Ken Dornich, </w:t>
      </w:r>
      <w:r w:rsidR="004A5214">
        <w:t xml:space="preserve">and </w:t>
      </w:r>
      <w:r w:rsidRPr="00F1294F">
        <w:t>Jamie Humpert</w:t>
      </w:r>
      <w:r w:rsidR="004A5214">
        <w:t>.</w:t>
      </w:r>
      <w:r w:rsidR="004D15B5">
        <w:t xml:space="preserve"> </w:t>
      </w:r>
      <w:r w:rsidRPr="00F1294F">
        <w:t>Mayor Josh Marsh, Chris Stephen, Mark Klosterkemper,</w:t>
      </w:r>
      <w:r w:rsidR="004D15B5">
        <w:t xml:space="preserve"> and</w:t>
      </w:r>
      <w:r w:rsidRPr="00F1294F">
        <w:t xml:space="preserve"> Ron May were also present. Board member</w:t>
      </w:r>
      <w:r w:rsidR="00187661">
        <w:t xml:space="preserve"> Darrel Poling and Ex-officio</w:t>
      </w:r>
      <w:r w:rsidR="000B6A07">
        <w:t xml:space="preserve"> Mark Bower </w:t>
      </w:r>
      <w:r w:rsidRPr="00F1294F">
        <w:t>w</w:t>
      </w:r>
      <w:r w:rsidR="000B6A07">
        <w:t>ere</w:t>
      </w:r>
      <w:r w:rsidRPr="00F1294F">
        <w:t xml:space="preserve"> absent. Guests present were Gary Smith and David Stark</w:t>
      </w:r>
      <w:r w:rsidR="00334DBC" w:rsidRPr="00F1294F">
        <w:t>e</w:t>
      </w:r>
      <w:r w:rsidRPr="00F1294F">
        <w:t>y of</w:t>
      </w:r>
      <w:r w:rsidR="009B7687" w:rsidRPr="00F1294F">
        <w:t xml:space="preserve"> the</w:t>
      </w:r>
      <w:r w:rsidRPr="00F1294F">
        <w:t xml:space="preserve"> Reedy Financial Group</w:t>
      </w:r>
      <w:r w:rsidR="006D5CF0">
        <w:t xml:space="preserve">, Wing Lau of American Structurepoint, and Rick Hall </w:t>
      </w:r>
      <w:r w:rsidR="000B6A07">
        <w:t>of Barnes &amp; Thornburg</w:t>
      </w:r>
      <w:r w:rsidRPr="00F1294F">
        <w:t>.</w:t>
      </w:r>
    </w:p>
    <w:p w:rsidR="0065461A" w:rsidRDefault="0065461A" w:rsidP="00F1294F">
      <w:pPr>
        <w:pStyle w:val="NoSpacing"/>
      </w:pPr>
    </w:p>
    <w:p w:rsidR="00C302AF" w:rsidRPr="00F1294F" w:rsidRDefault="00C302AF" w:rsidP="00F1294F">
      <w:pPr>
        <w:pStyle w:val="NoSpacing"/>
      </w:pPr>
      <w:r w:rsidRPr="00F1294F">
        <w:rPr>
          <w:b/>
        </w:rPr>
        <w:t>Minutes</w:t>
      </w:r>
      <w:r w:rsidRPr="00F1294F">
        <w:t xml:space="preserve"> – The minutes of the </w:t>
      </w:r>
      <w:r w:rsidR="000B6A07">
        <w:t>September 17</w:t>
      </w:r>
      <w:r w:rsidRPr="00F1294F">
        <w:t xml:space="preserve">, 2020 meeting were presented. There were no corrections to the minutes and they were approved as </w:t>
      </w:r>
      <w:r w:rsidR="00B82361">
        <w:t>presented</w:t>
      </w:r>
      <w:r w:rsidRPr="00F1294F">
        <w:t>.</w:t>
      </w:r>
    </w:p>
    <w:p w:rsidR="002560E0" w:rsidRPr="00F1294F" w:rsidRDefault="002560E0" w:rsidP="00F1294F">
      <w:pPr>
        <w:pStyle w:val="NoSpacing"/>
      </w:pPr>
    </w:p>
    <w:p w:rsidR="00C302AF" w:rsidRPr="0059680F" w:rsidRDefault="00C302AF" w:rsidP="00F1294F">
      <w:pPr>
        <w:pStyle w:val="NoSpacing"/>
        <w:jc w:val="center"/>
        <w:rPr>
          <w:b/>
          <w:sz w:val="28"/>
          <w:szCs w:val="28"/>
        </w:rPr>
      </w:pPr>
      <w:r w:rsidRPr="0059680F">
        <w:rPr>
          <w:b/>
          <w:sz w:val="28"/>
          <w:szCs w:val="28"/>
        </w:rPr>
        <w:t>Old Business</w:t>
      </w:r>
    </w:p>
    <w:p w:rsidR="00C302AF" w:rsidRPr="00F1294F" w:rsidRDefault="00C302AF" w:rsidP="00F1294F">
      <w:pPr>
        <w:pStyle w:val="NoSpacing"/>
      </w:pPr>
    </w:p>
    <w:p w:rsidR="00071916" w:rsidRPr="00F1294F" w:rsidRDefault="006D5CF0" w:rsidP="00F1294F">
      <w:pPr>
        <w:pStyle w:val="NoSpacing"/>
      </w:pPr>
      <w:r>
        <w:t xml:space="preserve">Ron May, </w:t>
      </w:r>
      <w:r w:rsidR="00071916" w:rsidRPr="00F1294F">
        <w:t>City Engineer</w:t>
      </w:r>
      <w:r>
        <w:t>:</w:t>
      </w:r>
    </w:p>
    <w:p w:rsidR="00071916" w:rsidRDefault="00071916" w:rsidP="00F1294F">
      <w:pPr>
        <w:pStyle w:val="NoSpacing"/>
      </w:pPr>
    </w:p>
    <w:p w:rsidR="0089509F" w:rsidRPr="00F1294F" w:rsidRDefault="00C302AF" w:rsidP="00F1294F">
      <w:pPr>
        <w:pStyle w:val="NoSpacing"/>
      </w:pPr>
      <w:r w:rsidRPr="00F1294F">
        <w:rPr>
          <w:b/>
        </w:rPr>
        <w:t>Veterans Way</w:t>
      </w:r>
      <w:r w:rsidR="00EC325D" w:rsidRPr="00F1294F">
        <w:rPr>
          <w:b/>
        </w:rPr>
        <w:t xml:space="preserve"> Phase II</w:t>
      </w:r>
      <w:r w:rsidRPr="00F1294F">
        <w:rPr>
          <w:b/>
        </w:rPr>
        <w:t xml:space="preserve"> </w:t>
      </w:r>
      <w:r w:rsidRPr="00F1294F">
        <w:t>–</w:t>
      </w:r>
      <w:r w:rsidR="00713CA0" w:rsidRPr="00F1294F">
        <w:t xml:space="preserve"> The </w:t>
      </w:r>
      <w:r w:rsidR="000B6A07">
        <w:t>contractor has started work on Phase II and the rebuilding of the Broadway access for Lake Point Apartments</w:t>
      </w:r>
      <w:r w:rsidR="00B82361">
        <w:t>. In the next 10 days, they p</w:t>
      </w:r>
      <w:r w:rsidR="00DC3576">
        <w:t>lan to start work on the First Financial</w:t>
      </w:r>
      <w:r w:rsidR="00B82361">
        <w:t xml:space="preserve"> portion of the project.</w:t>
      </w:r>
    </w:p>
    <w:p w:rsidR="00461C27" w:rsidRDefault="00461C27" w:rsidP="00F1294F">
      <w:pPr>
        <w:pStyle w:val="NoSpacing"/>
      </w:pPr>
    </w:p>
    <w:p w:rsidR="001B16CA" w:rsidRDefault="000B6A07" w:rsidP="00F1294F">
      <w:pPr>
        <w:pStyle w:val="NoSpacing"/>
      </w:pPr>
      <w:r>
        <w:rPr>
          <w:b/>
        </w:rPr>
        <w:t>Update on the</w:t>
      </w:r>
      <w:r w:rsidR="006D5CF0">
        <w:rPr>
          <w:b/>
        </w:rPr>
        <w:t xml:space="preserve"> </w:t>
      </w:r>
      <w:r w:rsidR="0089509F" w:rsidRPr="00F1294F">
        <w:rPr>
          <w:b/>
        </w:rPr>
        <w:t>Bicycle and Pedestrian Master Plan</w:t>
      </w:r>
      <w:r w:rsidR="0089509F" w:rsidRPr="00F1294F">
        <w:t xml:space="preserve"> –</w:t>
      </w:r>
      <w:r w:rsidR="006D5CF0">
        <w:t xml:space="preserve"> </w:t>
      </w:r>
      <w:r w:rsidR="001B16CA">
        <w:t>Ron reported that he had not heard from the Indiana Department of Health.</w:t>
      </w:r>
    </w:p>
    <w:p w:rsidR="001B16CA" w:rsidRDefault="001B16CA" w:rsidP="00F1294F">
      <w:pPr>
        <w:pStyle w:val="NoSpacing"/>
      </w:pPr>
    </w:p>
    <w:p w:rsidR="00477922" w:rsidRDefault="001B16CA" w:rsidP="00F1294F">
      <w:pPr>
        <w:pStyle w:val="NoSpacing"/>
      </w:pPr>
      <w:r w:rsidRPr="00F1294F">
        <w:rPr>
          <w:b/>
        </w:rPr>
        <w:t>Update o</w:t>
      </w:r>
      <w:r>
        <w:rPr>
          <w:b/>
        </w:rPr>
        <w:t>n</w:t>
      </w:r>
      <w:r w:rsidRPr="00F1294F">
        <w:rPr>
          <w:b/>
        </w:rPr>
        <w:t xml:space="preserve"> Planning Services for the CIP</w:t>
      </w:r>
      <w:r>
        <w:rPr>
          <w:b/>
        </w:rPr>
        <w:t xml:space="preserve"> - </w:t>
      </w:r>
      <w:r w:rsidR="006D5CF0">
        <w:t>Wing Lau of American Structurepoint gave a presentation on Ranked Projects and Opinion of Probable Project Costs.</w:t>
      </w:r>
    </w:p>
    <w:p w:rsidR="00477922" w:rsidRDefault="00477922" w:rsidP="00F1294F">
      <w:pPr>
        <w:pStyle w:val="NoSpacing"/>
      </w:pPr>
    </w:p>
    <w:p w:rsidR="00477922" w:rsidRDefault="00B82361" w:rsidP="00F1294F">
      <w:pPr>
        <w:pStyle w:val="NoSpacing"/>
      </w:pPr>
      <w:r>
        <w:t>The</w:t>
      </w:r>
      <w:r w:rsidR="00477922">
        <w:t xml:space="preserve"> top</w:t>
      </w:r>
      <w:r>
        <w:t xml:space="preserve"> six scoring </w:t>
      </w:r>
      <w:r w:rsidR="004014B6">
        <w:t xml:space="preserve">roadway infrastructure </w:t>
      </w:r>
      <w:r>
        <w:t xml:space="preserve">projects </w:t>
      </w:r>
      <w:r w:rsidR="00477922">
        <w:t>are</w:t>
      </w:r>
      <w:r>
        <w:t>:</w:t>
      </w:r>
    </w:p>
    <w:p w:rsidR="002560E0" w:rsidRDefault="002560E0" w:rsidP="00F1294F">
      <w:pPr>
        <w:pStyle w:val="NoSpacing"/>
      </w:pPr>
    </w:p>
    <w:p w:rsidR="00477922" w:rsidRDefault="00B82361" w:rsidP="00F1294F">
      <w:pPr>
        <w:pStyle w:val="NoSpacing"/>
      </w:pPr>
      <w:r>
        <w:t xml:space="preserve">1) </w:t>
      </w:r>
      <w:r w:rsidR="004014B6">
        <w:t>East Freeland Road</w:t>
      </w:r>
      <w:r w:rsidR="000C65A8">
        <w:tab/>
      </w:r>
      <w:r w:rsidR="000C65A8">
        <w:tab/>
      </w:r>
      <w:r w:rsidR="000C65A8">
        <w:tab/>
      </w:r>
      <w:r w:rsidR="00E801E9">
        <w:tab/>
      </w:r>
      <w:r>
        <w:t>70 pts</w:t>
      </w:r>
      <w:r w:rsidR="000C65A8">
        <w:tab/>
      </w:r>
      <w:r w:rsidR="000C65A8">
        <w:tab/>
        <w:t xml:space="preserve"> </w:t>
      </w:r>
      <w:r w:rsidR="00E801E9">
        <w:t xml:space="preserve">$ </w:t>
      </w:r>
      <w:r w:rsidR="00AD4DAB">
        <w:t xml:space="preserve"> </w:t>
      </w:r>
      <w:r w:rsidR="00E801E9">
        <w:t>7,930,000</w:t>
      </w:r>
    </w:p>
    <w:p w:rsidR="00477922" w:rsidRDefault="00B82361" w:rsidP="00F1294F">
      <w:pPr>
        <w:pStyle w:val="NoSpacing"/>
      </w:pPr>
      <w:r>
        <w:t xml:space="preserve">2) </w:t>
      </w:r>
      <w:r w:rsidR="004014B6">
        <w:t>Park Road</w:t>
      </w:r>
      <w:r w:rsidR="000C65A8">
        <w:tab/>
      </w:r>
      <w:r w:rsidR="000C65A8">
        <w:tab/>
      </w:r>
      <w:r w:rsidR="000C65A8">
        <w:tab/>
      </w:r>
      <w:r w:rsidR="000C65A8">
        <w:tab/>
      </w:r>
      <w:r w:rsidR="00E801E9">
        <w:tab/>
        <w:t xml:space="preserve"> </w:t>
      </w:r>
      <w:r>
        <w:t>65 pts</w:t>
      </w:r>
      <w:r w:rsidR="000C65A8">
        <w:tab/>
        <w:t xml:space="preserve">             </w:t>
      </w:r>
      <w:r w:rsidR="00E801E9">
        <w:t xml:space="preserve">  </w:t>
      </w:r>
      <w:r w:rsidR="00AD4DAB">
        <w:t xml:space="preserve"> </w:t>
      </w:r>
      <w:r w:rsidR="00E801E9">
        <w:t xml:space="preserve"> </w:t>
      </w:r>
      <w:r w:rsidR="00997FA2">
        <w:t xml:space="preserve"> 1</w:t>
      </w:r>
      <w:r w:rsidR="000C65A8">
        <w:t>7,922,000</w:t>
      </w:r>
    </w:p>
    <w:p w:rsidR="00477922" w:rsidRDefault="004014B6" w:rsidP="00F1294F">
      <w:pPr>
        <w:pStyle w:val="NoSpacing"/>
      </w:pPr>
      <w:r>
        <w:t xml:space="preserve">3) </w:t>
      </w:r>
      <w:r w:rsidR="00B82361">
        <w:t>North Broadway Street</w:t>
      </w:r>
      <w:r w:rsidR="000C65A8">
        <w:tab/>
      </w:r>
      <w:r w:rsidR="000C65A8">
        <w:tab/>
      </w:r>
      <w:r w:rsidR="00E801E9">
        <w:tab/>
        <w:t xml:space="preserve"> </w:t>
      </w:r>
      <w:r w:rsidR="00B82361">
        <w:t xml:space="preserve">65 pts </w:t>
      </w:r>
      <w:r w:rsidR="000C65A8">
        <w:tab/>
      </w:r>
      <w:r w:rsidR="000C65A8">
        <w:tab/>
      </w:r>
      <w:r w:rsidR="00E801E9">
        <w:t xml:space="preserve">  </w:t>
      </w:r>
      <w:r w:rsidR="00AD4DAB">
        <w:t xml:space="preserve"> </w:t>
      </w:r>
      <w:r w:rsidR="00E801E9">
        <w:t xml:space="preserve"> </w:t>
      </w:r>
      <w:r w:rsidR="000C65A8">
        <w:t>13,110,000</w:t>
      </w:r>
    </w:p>
    <w:p w:rsidR="00477922" w:rsidRDefault="004014B6" w:rsidP="00F1294F">
      <w:pPr>
        <w:pStyle w:val="NoSpacing"/>
      </w:pPr>
      <w:r>
        <w:t>4) St. Rd. 3 and</w:t>
      </w:r>
      <w:r w:rsidR="000C65A8">
        <w:t xml:space="preserve"> </w:t>
      </w:r>
      <w:r>
        <w:t xml:space="preserve">North Broadway </w:t>
      </w:r>
      <w:r w:rsidR="00B82361">
        <w:t>St.</w:t>
      </w:r>
      <w:r w:rsidR="000C65A8">
        <w:tab/>
      </w:r>
      <w:r w:rsidR="00E801E9">
        <w:tab/>
        <w:t xml:space="preserve"> </w:t>
      </w:r>
      <w:r w:rsidR="00B82361">
        <w:t xml:space="preserve">60 pts </w:t>
      </w:r>
      <w:r w:rsidR="000C65A8">
        <w:t xml:space="preserve">    </w:t>
      </w:r>
      <w:r w:rsidR="00E801E9">
        <w:tab/>
        <w:t xml:space="preserve">        </w:t>
      </w:r>
      <w:r w:rsidR="00AD4DAB">
        <w:t xml:space="preserve"> </w:t>
      </w:r>
      <w:r w:rsidR="00E801E9">
        <w:t xml:space="preserve"> 374,000</w:t>
      </w:r>
    </w:p>
    <w:p w:rsidR="00477922" w:rsidRDefault="004014B6" w:rsidP="00F1294F">
      <w:pPr>
        <w:pStyle w:val="NoSpacing"/>
      </w:pPr>
      <w:r>
        <w:t>5) 10</w:t>
      </w:r>
      <w:r w:rsidRPr="004014B6">
        <w:rPr>
          <w:vertAlign w:val="superscript"/>
        </w:rPr>
        <w:t>th</w:t>
      </w:r>
      <w:r>
        <w:t xml:space="preserve"> Street</w:t>
      </w:r>
      <w:r w:rsidR="000C65A8">
        <w:tab/>
      </w:r>
      <w:r w:rsidR="000C65A8">
        <w:tab/>
      </w:r>
      <w:r w:rsidR="00E801E9">
        <w:tab/>
      </w:r>
      <w:r w:rsidR="000C65A8">
        <w:tab/>
      </w:r>
      <w:r w:rsidR="00E801E9">
        <w:tab/>
        <w:t xml:space="preserve"> </w:t>
      </w:r>
      <w:r>
        <w:t xml:space="preserve">60 pts </w:t>
      </w:r>
      <w:r w:rsidR="00E801E9">
        <w:tab/>
      </w:r>
      <w:r w:rsidR="00E801E9">
        <w:tab/>
        <w:t xml:space="preserve">    </w:t>
      </w:r>
      <w:r w:rsidR="00AD4DAB">
        <w:t xml:space="preserve"> </w:t>
      </w:r>
      <w:r w:rsidR="00E801E9">
        <w:t xml:space="preserve">  1,748,000</w:t>
      </w:r>
    </w:p>
    <w:p w:rsidR="00477922" w:rsidRDefault="00477922" w:rsidP="00F1294F">
      <w:pPr>
        <w:pStyle w:val="NoSpacing"/>
      </w:pPr>
      <w:r>
        <w:t xml:space="preserve">6) </w:t>
      </w:r>
      <w:r w:rsidR="004014B6">
        <w:t xml:space="preserve">County Road 80 </w:t>
      </w:r>
      <w:r w:rsidR="00E801E9">
        <w:t>NE</w:t>
      </w:r>
      <w:r w:rsidR="000C65A8">
        <w:tab/>
      </w:r>
      <w:r w:rsidR="000C65A8">
        <w:tab/>
      </w:r>
      <w:r w:rsidR="00E801E9">
        <w:tab/>
      </w:r>
      <w:r w:rsidR="00E801E9">
        <w:tab/>
        <w:t xml:space="preserve"> </w:t>
      </w:r>
      <w:r w:rsidR="004014B6">
        <w:t>60 pts</w:t>
      </w:r>
      <w:r w:rsidR="00E801E9">
        <w:tab/>
      </w:r>
      <w:r w:rsidR="00E801E9">
        <w:tab/>
        <w:t xml:space="preserve">  </w:t>
      </w:r>
      <w:r w:rsidR="00AD4DAB">
        <w:t xml:space="preserve"> </w:t>
      </w:r>
      <w:r w:rsidR="00E801E9">
        <w:t xml:space="preserve">  10,506,000</w:t>
      </w:r>
    </w:p>
    <w:p w:rsidR="00477922" w:rsidRDefault="00477922" w:rsidP="00F1294F">
      <w:pPr>
        <w:pStyle w:val="NoSpacing"/>
      </w:pPr>
    </w:p>
    <w:p w:rsidR="002560E0" w:rsidRDefault="002560E0" w:rsidP="00F1294F">
      <w:pPr>
        <w:pStyle w:val="NoSpacing"/>
      </w:pPr>
    </w:p>
    <w:p w:rsidR="002560E0" w:rsidRDefault="002560E0" w:rsidP="00F1294F">
      <w:pPr>
        <w:pStyle w:val="NoSpacing"/>
      </w:pPr>
    </w:p>
    <w:p w:rsidR="002560E0" w:rsidRDefault="002560E0" w:rsidP="00F1294F">
      <w:pPr>
        <w:pStyle w:val="NoSpacing"/>
      </w:pPr>
    </w:p>
    <w:p w:rsidR="002B4321" w:rsidRDefault="002B4321" w:rsidP="00F1294F">
      <w:pPr>
        <w:pStyle w:val="NoSpacing"/>
      </w:pPr>
    </w:p>
    <w:p w:rsidR="002560E0" w:rsidRDefault="002560E0" w:rsidP="00F1294F">
      <w:pPr>
        <w:pStyle w:val="NoSpacing"/>
      </w:pPr>
    </w:p>
    <w:p w:rsidR="00477922" w:rsidRDefault="004014B6" w:rsidP="00F1294F">
      <w:pPr>
        <w:pStyle w:val="NoSpacing"/>
      </w:pPr>
      <w:r>
        <w:lastRenderedPageBreak/>
        <w:t xml:space="preserve"> The five highest scoring trailway infrastructure projects are: </w:t>
      </w:r>
    </w:p>
    <w:p w:rsidR="002560E0" w:rsidRDefault="002560E0" w:rsidP="00F1294F">
      <w:pPr>
        <w:pStyle w:val="NoSpacing"/>
      </w:pPr>
    </w:p>
    <w:p w:rsidR="00477922" w:rsidRDefault="004014B6" w:rsidP="00F1294F">
      <w:pPr>
        <w:pStyle w:val="NoSpacing"/>
      </w:pPr>
      <w:r>
        <w:t>1) Freeland Rd Multi-Use Path</w:t>
      </w:r>
      <w:r w:rsidR="000C65A8">
        <w:t xml:space="preserve"> </w:t>
      </w:r>
      <w:r w:rsidR="00E801E9">
        <w:tab/>
      </w:r>
      <w:r w:rsidR="00E801E9">
        <w:tab/>
      </w:r>
      <w:r w:rsidR="00E801E9">
        <w:tab/>
      </w:r>
      <w:r>
        <w:t xml:space="preserve">85 pts </w:t>
      </w:r>
      <w:r w:rsidR="00E801E9">
        <w:tab/>
      </w:r>
      <w:r w:rsidR="00E801E9">
        <w:tab/>
        <w:t xml:space="preserve">    $    820,000</w:t>
      </w:r>
      <w:r w:rsidR="00E801E9">
        <w:tab/>
      </w:r>
    </w:p>
    <w:p w:rsidR="00477922" w:rsidRDefault="004014B6" w:rsidP="00F1294F">
      <w:pPr>
        <w:pStyle w:val="NoSpacing"/>
      </w:pPr>
      <w:r>
        <w:t>2) Decatur Park &amp; Rebekah Park Connector</w:t>
      </w:r>
      <w:r w:rsidR="00E801E9">
        <w:tab/>
      </w:r>
      <w:r>
        <w:t>75 pts</w:t>
      </w:r>
      <w:r w:rsidR="00E801E9">
        <w:tab/>
      </w:r>
      <w:r w:rsidR="00E801E9">
        <w:tab/>
        <w:t xml:space="preserve">       1,970,000</w:t>
      </w:r>
    </w:p>
    <w:p w:rsidR="00477922" w:rsidRDefault="00477922" w:rsidP="00F1294F">
      <w:pPr>
        <w:pStyle w:val="NoSpacing"/>
      </w:pPr>
      <w:r>
        <w:t xml:space="preserve">3) </w:t>
      </w:r>
      <w:r w:rsidR="004014B6">
        <w:t>Montgomery Road Multi-Use Path</w:t>
      </w:r>
      <w:r>
        <w:t xml:space="preserve"> </w:t>
      </w:r>
      <w:r w:rsidR="004014B6">
        <w:t xml:space="preserve"> </w:t>
      </w:r>
      <w:r w:rsidR="00E801E9">
        <w:tab/>
      </w:r>
      <w:r w:rsidR="00E801E9">
        <w:tab/>
      </w:r>
      <w:r w:rsidR="004014B6">
        <w:t xml:space="preserve">70 pts </w:t>
      </w:r>
      <w:r w:rsidR="00E801E9">
        <w:t xml:space="preserve">                            388,000</w:t>
      </w:r>
    </w:p>
    <w:p w:rsidR="00E01DCC" w:rsidRDefault="00477922" w:rsidP="00F1294F">
      <w:pPr>
        <w:pStyle w:val="NoSpacing"/>
      </w:pPr>
      <w:r>
        <w:t xml:space="preserve">4) </w:t>
      </w:r>
      <w:r w:rsidR="004014B6">
        <w:t>Big Blue Lake Trail Multi-Use Path</w:t>
      </w:r>
      <w:r>
        <w:t xml:space="preserve"> </w:t>
      </w:r>
      <w:r w:rsidR="004014B6">
        <w:t xml:space="preserve"> </w:t>
      </w:r>
      <w:r w:rsidR="00E801E9">
        <w:tab/>
      </w:r>
      <w:r w:rsidR="00E801E9">
        <w:tab/>
      </w:r>
      <w:r w:rsidR="004014B6">
        <w:t>70 pts</w:t>
      </w:r>
      <w:r w:rsidR="00E801E9">
        <w:tab/>
      </w:r>
      <w:r w:rsidR="00E801E9">
        <w:tab/>
        <w:t xml:space="preserve">           407,000</w:t>
      </w:r>
    </w:p>
    <w:p w:rsidR="00477922" w:rsidRDefault="00477922" w:rsidP="00F1294F">
      <w:pPr>
        <w:pStyle w:val="NoSpacing"/>
      </w:pPr>
      <w:r>
        <w:t xml:space="preserve">5) Vandalia Road Multi-Use Path </w:t>
      </w:r>
      <w:r w:rsidR="00E801E9">
        <w:tab/>
      </w:r>
      <w:r w:rsidR="00E801E9">
        <w:tab/>
      </w:r>
      <w:r>
        <w:t>70 pts</w:t>
      </w:r>
      <w:r w:rsidR="00E801E9">
        <w:tab/>
      </w:r>
      <w:r w:rsidR="00E801E9">
        <w:tab/>
        <w:t xml:space="preserve">        1,114,000</w:t>
      </w:r>
      <w:r w:rsidR="00E801E9">
        <w:tab/>
      </w:r>
    </w:p>
    <w:p w:rsidR="00E01DCC" w:rsidRDefault="00E01DCC" w:rsidP="00F1294F">
      <w:pPr>
        <w:pStyle w:val="NoSpacing"/>
      </w:pPr>
    </w:p>
    <w:p w:rsidR="002D063A" w:rsidRPr="0059680F" w:rsidRDefault="005560C2" w:rsidP="002D063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2D063A" w:rsidRPr="0059680F">
        <w:rPr>
          <w:b/>
          <w:sz w:val="28"/>
          <w:szCs w:val="28"/>
        </w:rPr>
        <w:t>ew Business</w:t>
      </w:r>
    </w:p>
    <w:p w:rsidR="002D063A" w:rsidRPr="007A5C05" w:rsidRDefault="002D063A" w:rsidP="002D063A">
      <w:pPr>
        <w:pStyle w:val="NoSpacing"/>
        <w:jc w:val="center"/>
        <w:rPr>
          <w:b/>
          <w:u w:val="single"/>
        </w:rPr>
      </w:pPr>
    </w:p>
    <w:p w:rsidR="009376A5" w:rsidRPr="005560C2" w:rsidRDefault="005560C2" w:rsidP="002D063A">
      <w:pPr>
        <w:pStyle w:val="NoSpacing"/>
      </w:pPr>
      <w:r w:rsidRPr="00E1669A">
        <w:rPr>
          <w:b/>
        </w:rPr>
        <w:t xml:space="preserve">Barnes &amp; Thornburg – </w:t>
      </w:r>
      <w:r w:rsidRPr="00E1669A">
        <w:t>Rick Hall</w:t>
      </w:r>
      <w:r w:rsidR="00572252" w:rsidRPr="00E1669A">
        <w:t xml:space="preserve"> presented Resolution No. 2020-26</w:t>
      </w:r>
      <w:r w:rsidR="004E614D" w:rsidRPr="00E1669A">
        <w:t>. Resolution No</w:t>
      </w:r>
      <w:r w:rsidR="00AD4DAB">
        <w:t>.</w:t>
      </w:r>
      <w:r w:rsidR="004E614D" w:rsidRPr="00E1669A">
        <w:t xml:space="preserve"> 2020-26 is </w:t>
      </w:r>
      <w:r w:rsidR="00572252" w:rsidRPr="00E1669A">
        <w:t xml:space="preserve">a declaratory resolution of the City of Greensburg Redevelopment Commission </w:t>
      </w:r>
      <w:r w:rsidR="004E614D" w:rsidRPr="00E1669A">
        <w:t>to amend the Declaratory Resolution and the Economic Development Plan by</w:t>
      </w:r>
      <w:r w:rsidR="00AD4DAB">
        <w:t>:</w:t>
      </w:r>
      <w:r w:rsidR="004E614D" w:rsidRPr="00E1669A">
        <w:t xml:space="preserve"> 1) </w:t>
      </w:r>
      <w:r w:rsidR="00AD4DAB">
        <w:t>A</w:t>
      </w:r>
      <w:r w:rsidR="004E614D" w:rsidRPr="00E1669A">
        <w:t>mending the boundaries of the Expanded SR3 Corridor Development Economic Development Allocation Area to exclude the Program Area</w:t>
      </w:r>
      <w:r w:rsidR="00AD4DAB">
        <w:t>;</w:t>
      </w:r>
      <w:r w:rsidR="004E614D" w:rsidRPr="00E1669A">
        <w:t xml:space="preserve"> 2) </w:t>
      </w:r>
      <w:r w:rsidR="00AD4DAB">
        <w:t>D</w:t>
      </w:r>
      <w:r w:rsidR="004E614D" w:rsidRPr="00E1669A">
        <w:t xml:space="preserve">esignating the Program Area as an allocation area under Sections 39 and 56 of the Act; and </w:t>
      </w:r>
      <w:r w:rsidR="00AD4DAB">
        <w:t>A</w:t>
      </w:r>
      <w:r w:rsidR="004E614D" w:rsidRPr="00E1669A">
        <w:t>mending the Economic Development Plan to incorporate the residential housing program</w:t>
      </w:r>
      <w:r w:rsidR="00DF686F">
        <w:t xml:space="preserve"> start</w:t>
      </w:r>
      <w:r w:rsidR="00DF70B4">
        <w:t>ing</w:t>
      </w:r>
      <w:r w:rsidR="00DF686F">
        <w:t xml:space="preserve"> on January 1, 2021.</w:t>
      </w:r>
      <w:r w:rsidR="004E614D" w:rsidRPr="00E1669A">
        <w:t xml:space="preserve"> </w:t>
      </w:r>
      <w:r w:rsidR="00872A36" w:rsidRPr="00E1669A">
        <w:t>Ken Dornich made a motion and Adam Wentzel seconded the motion to approve Resolution No. 2020-26 for the</w:t>
      </w:r>
      <w:r w:rsidR="00872A36">
        <w:t xml:space="preserve"> Redevelopment Commission to amend</w:t>
      </w:r>
      <w:r w:rsidR="00AD4DAB">
        <w:t xml:space="preserve"> the</w:t>
      </w:r>
      <w:r w:rsidR="002560E0">
        <w:t xml:space="preserve"> Declaratory Resolution and</w:t>
      </w:r>
      <w:r w:rsidR="00872A36">
        <w:t xml:space="preserve"> the Economic Development Plan</w:t>
      </w:r>
      <w:r w:rsidR="006C1AB1">
        <w:t xml:space="preserve"> starting January 1, 202</w:t>
      </w:r>
      <w:r w:rsidR="00F86178">
        <w:t>1</w:t>
      </w:r>
      <w:r w:rsidR="00CA61E7" w:rsidRPr="006C1AB1">
        <w:t>.</w:t>
      </w:r>
      <w:r w:rsidR="00CA61E7">
        <w:t xml:space="preserve"> </w:t>
      </w:r>
      <w:r w:rsidR="00872A36">
        <w:t>The motion passe</w:t>
      </w:r>
      <w:r w:rsidR="00054D4A">
        <w:t xml:space="preserve">d unanimously by voice vote </w:t>
      </w:r>
      <w:r w:rsidR="0095791B">
        <w:t>4</w:t>
      </w:r>
      <w:r w:rsidR="00054D4A">
        <w:t>-0. A</w:t>
      </w:r>
      <w:r w:rsidR="00054D4A" w:rsidRPr="006C1AB1">
        <w:t xml:space="preserve"> signed copy of the resolution</w:t>
      </w:r>
      <w:r w:rsidR="00997FA2">
        <w:t xml:space="preserve"> is to</w:t>
      </w:r>
      <w:r w:rsidR="00054D4A" w:rsidRPr="006C1AB1">
        <w:t xml:space="preserve"> be attached to the minutes</w:t>
      </w:r>
      <w:r w:rsidR="00054D4A">
        <w:t>.</w:t>
      </w:r>
    </w:p>
    <w:p w:rsidR="00E01DCC" w:rsidRPr="007A5C05" w:rsidRDefault="00E01DCC" w:rsidP="002D063A">
      <w:pPr>
        <w:pStyle w:val="NoSpacing"/>
      </w:pPr>
    </w:p>
    <w:p w:rsidR="002923B7" w:rsidRDefault="004C50CD" w:rsidP="002D063A">
      <w:pPr>
        <w:pStyle w:val="NoSpacing"/>
      </w:pPr>
      <w:r w:rsidRPr="007A5C05">
        <w:rPr>
          <w:b/>
        </w:rPr>
        <w:t>Reedy Financial Group</w:t>
      </w:r>
      <w:r w:rsidRPr="007A5C05">
        <w:t xml:space="preserve"> </w:t>
      </w:r>
      <w:r w:rsidR="00076ADA" w:rsidRPr="007A5C05">
        <w:t>–</w:t>
      </w:r>
      <w:r w:rsidRPr="007A5C05">
        <w:t xml:space="preserve"> </w:t>
      </w:r>
      <w:r w:rsidR="00807C5A">
        <w:t xml:space="preserve">Gary </w:t>
      </w:r>
      <w:r w:rsidR="00076ADA" w:rsidRPr="007A5C05">
        <w:t>Smith</w:t>
      </w:r>
      <w:r w:rsidR="00807C5A">
        <w:t xml:space="preserve"> of</w:t>
      </w:r>
      <w:r w:rsidR="00076ADA" w:rsidRPr="007A5C05">
        <w:t xml:space="preserve"> Reedy </w:t>
      </w:r>
      <w:r w:rsidR="00807C5A">
        <w:t xml:space="preserve">Financial </w:t>
      </w:r>
      <w:r w:rsidR="00A97299">
        <w:t>requested</w:t>
      </w:r>
      <w:r w:rsidR="00961F26">
        <w:t xml:space="preserve"> that</w:t>
      </w:r>
      <w:bookmarkStart w:id="0" w:name="_GoBack"/>
      <w:bookmarkEnd w:id="0"/>
      <w:r w:rsidR="00A97299">
        <w:t xml:space="preserve"> the board approve the signing of a</w:t>
      </w:r>
      <w:r w:rsidR="00453AAD">
        <w:t xml:space="preserve"> Municipal Advisory E</w:t>
      </w:r>
      <w:r w:rsidR="00614FCB">
        <w:t>ngagement</w:t>
      </w:r>
      <w:r w:rsidR="00872A36">
        <w:t xml:space="preserve"> </w:t>
      </w:r>
      <w:r w:rsidR="00453AAD">
        <w:t>L</w:t>
      </w:r>
      <w:r w:rsidR="00872A36">
        <w:t>etter</w:t>
      </w:r>
      <w:r w:rsidR="009A78B8">
        <w:t>, required under the SEC</w:t>
      </w:r>
      <w:r w:rsidR="00A97299">
        <w:t xml:space="preserve">. </w:t>
      </w:r>
      <w:r w:rsidR="00A97299" w:rsidRPr="006C1AB1">
        <w:t xml:space="preserve">The letter requires Reedy Financial to disclose potential conflicts of interest </w:t>
      </w:r>
      <w:r w:rsidR="009A78B8" w:rsidRPr="006C1AB1">
        <w:t>for</w:t>
      </w:r>
      <w:r w:rsidR="00A97299" w:rsidRPr="006C1AB1">
        <w:t xml:space="preserve"> compensation structure</w:t>
      </w:r>
      <w:r w:rsidR="009A78B8" w:rsidRPr="006C1AB1">
        <w:t>,</w:t>
      </w:r>
      <w:r w:rsidR="00A97299" w:rsidRPr="006C1AB1">
        <w:t xml:space="preserve"> the scope of which would allow the study of the issuance of municipal bonds. Th</w:t>
      </w:r>
      <w:r w:rsidR="00800427">
        <w:t xml:space="preserve">e fee is not to exceed $30,000. </w:t>
      </w:r>
      <w:r w:rsidR="00A97299" w:rsidRPr="006C1AB1">
        <w:t>Work will also be tracked hourly in case there is a need for that data.</w:t>
      </w:r>
      <w:r w:rsidR="00453AAD" w:rsidRPr="006C1AB1">
        <w:t xml:space="preserve"> </w:t>
      </w:r>
      <w:r w:rsidR="00A97299" w:rsidRPr="006C1AB1">
        <w:t>Adam Wentzel</w:t>
      </w:r>
      <w:r w:rsidR="002923B7" w:rsidRPr="006C1AB1">
        <w:t xml:space="preserve"> made a motion and </w:t>
      </w:r>
      <w:r w:rsidR="00A97299" w:rsidRPr="006C1AB1">
        <w:t>Ken Dornich</w:t>
      </w:r>
      <w:r w:rsidR="002923B7">
        <w:t xml:space="preserve"> seconded the motion to approve the signing of the letter. The motion passed unanimously by voice vote </w:t>
      </w:r>
      <w:r w:rsidR="0095791B">
        <w:t xml:space="preserve">4 </w:t>
      </w:r>
      <w:r w:rsidR="002923B7">
        <w:t>-0.</w:t>
      </w:r>
      <w:r w:rsidR="00807C5A">
        <w:t xml:space="preserve"> </w:t>
      </w:r>
    </w:p>
    <w:p w:rsidR="002923B7" w:rsidRDefault="002923B7" w:rsidP="002D063A">
      <w:pPr>
        <w:pStyle w:val="NoSpacing"/>
      </w:pPr>
    </w:p>
    <w:p w:rsidR="00685BA0" w:rsidRPr="007A5C05" w:rsidRDefault="00685BA0" w:rsidP="002D063A">
      <w:pPr>
        <w:pStyle w:val="NoSpacing"/>
        <w:rPr>
          <w:b/>
        </w:rPr>
      </w:pPr>
      <w:r w:rsidRPr="007A5C05">
        <w:rPr>
          <w:b/>
        </w:rPr>
        <w:t xml:space="preserve">Approval of Claims – Total </w:t>
      </w:r>
      <w:r w:rsidR="002923B7">
        <w:rPr>
          <w:b/>
        </w:rPr>
        <w:t>$25,100</w:t>
      </w:r>
      <w:r w:rsidR="001E434C">
        <w:rPr>
          <w:b/>
        </w:rPr>
        <w:t>.44</w:t>
      </w:r>
    </w:p>
    <w:p w:rsidR="00685BA0" w:rsidRPr="007A5C05" w:rsidRDefault="00685BA0" w:rsidP="002D063A">
      <w:pPr>
        <w:pStyle w:val="NoSpacing"/>
        <w:rPr>
          <w:b/>
        </w:rPr>
      </w:pPr>
    </w:p>
    <w:p w:rsidR="002923B7" w:rsidRDefault="00685BA0" w:rsidP="002D063A">
      <w:pPr>
        <w:pStyle w:val="NoSpacing"/>
      </w:pPr>
      <w:r w:rsidRPr="007A5C05">
        <w:t>Vouchers were presented for claims from American Structurepoint</w:t>
      </w:r>
      <w:r w:rsidR="005233C3">
        <w:t xml:space="preserve">, </w:t>
      </w:r>
      <w:r w:rsidRPr="007A5C05">
        <w:t>Reedy Financial Group</w:t>
      </w:r>
      <w:r w:rsidR="005233C3">
        <w:t>, and Indiana Media Group</w:t>
      </w:r>
      <w:r w:rsidRPr="007A5C05">
        <w:t xml:space="preserve"> for a total of $</w:t>
      </w:r>
      <w:r w:rsidR="005233C3">
        <w:t>25,100.44</w:t>
      </w:r>
      <w:r w:rsidRPr="007A5C05">
        <w:t xml:space="preserve">. </w:t>
      </w:r>
    </w:p>
    <w:p w:rsidR="002923B7" w:rsidRDefault="002923B7" w:rsidP="002D063A">
      <w:pPr>
        <w:pStyle w:val="NoSpacing"/>
      </w:pPr>
    </w:p>
    <w:p w:rsidR="002923B7" w:rsidRDefault="002923B7" w:rsidP="002D063A">
      <w:pPr>
        <w:pStyle w:val="NoSpacing"/>
      </w:pPr>
      <w:r>
        <w:t>Reedy Financial</w:t>
      </w:r>
      <w:r>
        <w:tab/>
      </w:r>
      <w:r>
        <w:tab/>
      </w:r>
      <w:r>
        <w:tab/>
        <w:t>$ 5,494.99</w:t>
      </w:r>
    </w:p>
    <w:p w:rsidR="002923B7" w:rsidRDefault="002923B7" w:rsidP="002D063A">
      <w:pPr>
        <w:pStyle w:val="NoSpacing"/>
      </w:pPr>
      <w:r>
        <w:t>American Structurepoint                    671.88</w:t>
      </w:r>
    </w:p>
    <w:p w:rsidR="002923B7" w:rsidRDefault="002923B7" w:rsidP="002D063A">
      <w:pPr>
        <w:pStyle w:val="NoSpacing"/>
      </w:pPr>
      <w:r>
        <w:t>Indiana Media Group                             29.96</w:t>
      </w:r>
    </w:p>
    <w:p w:rsidR="002923B7" w:rsidRDefault="002923B7" w:rsidP="002D063A">
      <w:pPr>
        <w:pStyle w:val="NoSpacing"/>
      </w:pPr>
      <w:r>
        <w:t>American Structurepoint (CIP)</w:t>
      </w:r>
      <w:r>
        <w:tab/>
        <w:t xml:space="preserve">    9,400.00</w:t>
      </w:r>
    </w:p>
    <w:p w:rsidR="002923B7" w:rsidRDefault="002923B7" w:rsidP="002D063A">
      <w:pPr>
        <w:pStyle w:val="NoSpacing"/>
      </w:pPr>
      <w:r>
        <w:t xml:space="preserve">American Structurepoint </w:t>
      </w:r>
      <w:r>
        <w:tab/>
        <w:t xml:space="preserve">    9,</w:t>
      </w:r>
      <w:r w:rsidR="007624C7">
        <w:t>5</w:t>
      </w:r>
      <w:r>
        <w:t>03.61 (80% reimbursable)</w:t>
      </w:r>
    </w:p>
    <w:p w:rsidR="006C1AB1" w:rsidRDefault="006C1AB1" w:rsidP="002D063A">
      <w:pPr>
        <w:pStyle w:val="NoSpacing"/>
      </w:pPr>
    </w:p>
    <w:p w:rsidR="006C1AB1" w:rsidRDefault="006C1AB1" w:rsidP="002D063A">
      <w:pPr>
        <w:pStyle w:val="NoSpacing"/>
      </w:pPr>
      <w:r>
        <w:t xml:space="preserve">Discussion: Ken Dornich raised </w:t>
      </w:r>
      <w:r w:rsidR="00054D4A">
        <w:t>a</w:t>
      </w:r>
      <w:r>
        <w:t xml:space="preserve"> question on the fee structure used by Reedy Financial. Ken noted that the Commission had paid a substantial fee to the Reedy Financial Group and he expressed his concern that the Commission might not be getting value for the fees. Reedy representative</w:t>
      </w:r>
      <w:r w:rsidR="00054D4A">
        <w:t>,</w:t>
      </w:r>
      <w:r>
        <w:t xml:space="preserve"> Gary Smith</w:t>
      </w:r>
      <w:r w:rsidR="00054D4A">
        <w:t>,</w:t>
      </w:r>
      <w:r>
        <w:t xml:space="preserve"> indicated that they could revise their fee structure to a more uniform payment such as month-to-month or quarterly payment schedule</w:t>
      </w:r>
      <w:r w:rsidR="00054D4A">
        <w:t>, as</w:t>
      </w:r>
      <w:r>
        <w:t xml:space="preserve"> they have done for other communities. </w:t>
      </w:r>
      <w:r w:rsidR="00054D4A">
        <w:t>And, d</w:t>
      </w:r>
      <w:r>
        <w:t>uring times of higher activity</w:t>
      </w:r>
      <w:r w:rsidR="00054D4A">
        <w:t>,</w:t>
      </w:r>
      <w:r>
        <w:t xml:space="preserve"> a special project rate could be established. He stated that they would look at the options to change the billing and present their findings at next month’s meeting.</w:t>
      </w:r>
    </w:p>
    <w:p w:rsidR="002923B7" w:rsidRDefault="002923B7" w:rsidP="002D063A">
      <w:pPr>
        <w:pStyle w:val="NoSpacing"/>
      </w:pPr>
    </w:p>
    <w:p w:rsidR="00685BA0" w:rsidRDefault="00685BA0" w:rsidP="002D063A">
      <w:pPr>
        <w:pStyle w:val="NoSpacing"/>
      </w:pPr>
      <w:r w:rsidRPr="007A5C05">
        <w:t>Ken Dornich made a motion and Adam Wentzel seconded the motion to pay all claims</w:t>
      </w:r>
      <w:r w:rsidR="002923B7" w:rsidRPr="002923B7">
        <w:t xml:space="preserve"> </w:t>
      </w:r>
      <w:r w:rsidR="002923B7" w:rsidRPr="007A5C05">
        <w:t>as presented</w:t>
      </w:r>
      <w:r w:rsidR="002923B7">
        <w:t xml:space="preserve"> for a total of $25,100.44</w:t>
      </w:r>
      <w:r w:rsidRPr="007A5C05">
        <w:t>. The motion passed unanimously by voice vote 4-0.</w:t>
      </w:r>
    </w:p>
    <w:p w:rsidR="00F17CA0" w:rsidRPr="007A5C05" w:rsidRDefault="00F17CA0" w:rsidP="002D063A">
      <w:pPr>
        <w:pStyle w:val="NoSpacing"/>
      </w:pPr>
    </w:p>
    <w:p w:rsidR="00685BA0" w:rsidRPr="007A5C05" w:rsidRDefault="002560E0" w:rsidP="002D063A">
      <w:pPr>
        <w:pStyle w:val="NoSpacing"/>
      </w:pPr>
      <w:r>
        <w:t>T</w:t>
      </w:r>
      <w:r w:rsidR="00685BA0" w:rsidRPr="007A5C05">
        <w:t>here being no further business before the board, the meeting adjourned at 7:</w:t>
      </w:r>
      <w:r w:rsidR="005233C3">
        <w:t xml:space="preserve">08 </w:t>
      </w:r>
      <w:r w:rsidR="00685BA0" w:rsidRPr="007A5C05">
        <w:t xml:space="preserve">pm. The next meeting of the Greensburg Redevelopment Commission will be held on Thursday, </w:t>
      </w:r>
      <w:r w:rsidR="005233C3">
        <w:t>November 19</w:t>
      </w:r>
      <w:r w:rsidR="00685BA0" w:rsidRPr="007A5C05">
        <w:t>, 2020 at City Hall at 6:30 pm.</w:t>
      </w:r>
    </w:p>
    <w:p w:rsidR="00071916" w:rsidRPr="007A5C05" w:rsidRDefault="00071916" w:rsidP="00C302AF">
      <w:pPr>
        <w:pStyle w:val="NoSpacing"/>
      </w:pPr>
    </w:p>
    <w:p w:rsidR="00F1294F" w:rsidRPr="007A5C05" w:rsidRDefault="00F1294F" w:rsidP="00C302AF">
      <w:pPr>
        <w:pStyle w:val="NoSpacing"/>
      </w:pPr>
      <w:r w:rsidRPr="007A5C05">
        <w:t>Respectfully submitted,</w:t>
      </w:r>
    </w:p>
    <w:p w:rsidR="00F1294F" w:rsidRPr="007A5C05" w:rsidRDefault="00F1294F" w:rsidP="00C302AF">
      <w:pPr>
        <w:pStyle w:val="NoSpacing"/>
      </w:pPr>
    </w:p>
    <w:p w:rsidR="00F1294F" w:rsidRPr="007A5C05" w:rsidRDefault="00F1294F" w:rsidP="00C302AF">
      <w:pPr>
        <w:pStyle w:val="NoSpacing"/>
      </w:pPr>
    </w:p>
    <w:p w:rsidR="00F1294F" w:rsidRPr="007A5C05" w:rsidRDefault="00F1294F" w:rsidP="00C302AF">
      <w:pPr>
        <w:pStyle w:val="NoSpacing"/>
      </w:pPr>
      <w:r w:rsidRPr="007A5C05">
        <w:t>Judy Curd</w:t>
      </w:r>
    </w:p>
    <w:p w:rsidR="00F1294F" w:rsidRPr="007A5C05" w:rsidRDefault="007A5C05" w:rsidP="00C302AF">
      <w:pPr>
        <w:pStyle w:val="NoSpacing"/>
      </w:pPr>
      <w:r w:rsidRPr="007A5C05">
        <w:t xml:space="preserve">Board </w:t>
      </w:r>
      <w:r w:rsidR="00F1294F" w:rsidRPr="007A5C05">
        <w:t>Secretary</w:t>
      </w:r>
    </w:p>
    <w:p w:rsidR="00071916" w:rsidRPr="007A5C05" w:rsidRDefault="00071916" w:rsidP="00C302AF">
      <w:pPr>
        <w:pStyle w:val="NoSpacing"/>
      </w:pPr>
    </w:p>
    <w:p w:rsidR="00071916" w:rsidRPr="007A5C05" w:rsidRDefault="00071916" w:rsidP="00C302AF">
      <w:pPr>
        <w:pStyle w:val="NoSpacing"/>
      </w:pPr>
    </w:p>
    <w:p w:rsidR="00071916" w:rsidRPr="007A5C05" w:rsidRDefault="00071916" w:rsidP="00C302AF">
      <w:pPr>
        <w:pStyle w:val="NoSpacing"/>
      </w:pPr>
    </w:p>
    <w:p w:rsidR="006722A8" w:rsidRPr="007A5C05" w:rsidRDefault="006722A8" w:rsidP="006722A8">
      <w:pPr>
        <w:pStyle w:val="NoSpacing"/>
      </w:pPr>
      <w:r w:rsidRPr="007A5C05">
        <w:t>___________________________________</w:t>
      </w:r>
      <w:r w:rsidRPr="007A5C05">
        <w:tab/>
      </w:r>
      <w:r w:rsidR="007A5C05">
        <w:tab/>
      </w:r>
      <w:r w:rsidRPr="007A5C05">
        <w:t>__________________</w:t>
      </w:r>
      <w:r w:rsidRPr="007A5C05">
        <w:tab/>
        <w:t xml:space="preserve"> </w:t>
      </w:r>
    </w:p>
    <w:p w:rsidR="006722A8" w:rsidRPr="007A5C05" w:rsidRDefault="006722A8" w:rsidP="006722A8">
      <w:pPr>
        <w:pStyle w:val="NoSpacing"/>
      </w:pPr>
      <w:r w:rsidRPr="007A5C05">
        <w:t>David Weigel – President</w:t>
      </w:r>
      <w:r w:rsidRPr="007A5C05">
        <w:tab/>
      </w:r>
      <w:r w:rsidRPr="007A5C05">
        <w:tab/>
      </w:r>
      <w:r w:rsidRPr="007A5C05">
        <w:tab/>
      </w:r>
      <w:r w:rsidR="007A5C05">
        <w:tab/>
      </w:r>
      <w:r w:rsidRPr="007A5C05">
        <w:t>Date</w:t>
      </w: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  <w:r w:rsidRPr="007A5C05">
        <w:t xml:space="preserve">____________________________________ </w:t>
      </w:r>
      <w:r w:rsidRPr="007A5C05">
        <w:tab/>
      </w:r>
      <w:r w:rsidR="007A5C05">
        <w:tab/>
      </w:r>
      <w:r w:rsidRPr="007A5C05">
        <w:t>___________________</w:t>
      </w:r>
    </w:p>
    <w:p w:rsidR="006722A8" w:rsidRPr="007A5C05" w:rsidRDefault="006722A8" w:rsidP="006722A8">
      <w:pPr>
        <w:pStyle w:val="NoSpacing"/>
      </w:pPr>
      <w:r w:rsidRPr="007A5C05">
        <w:t xml:space="preserve">Adam Wentzel – Vice President </w:t>
      </w:r>
      <w:r w:rsidRPr="007A5C05">
        <w:tab/>
      </w:r>
      <w:r w:rsidRPr="007A5C05">
        <w:tab/>
      </w:r>
      <w:r w:rsidRPr="007A5C05">
        <w:tab/>
      </w:r>
      <w:r w:rsidR="007A5C05">
        <w:tab/>
      </w:r>
      <w:r w:rsidRPr="007A5C05">
        <w:t>Date</w:t>
      </w: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  <w:r w:rsidRPr="007A5C05">
        <w:t>_____________________________________</w:t>
      </w:r>
      <w:r w:rsidRPr="007A5C05">
        <w:tab/>
      </w:r>
      <w:r w:rsidR="007A5C05">
        <w:tab/>
      </w:r>
      <w:r w:rsidRPr="007A5C05">
        <w:t>___________________</w:t>
      </w:r>
    </w:p>
    <w:p w:rsidR="006722A8" w:rsidRPr="007A5C05" w:rsidRDefault="006722A8" w:rsidP="006722A8">
      <w:pPr>
        <w:pStyle w:val="NoSpacing"/>
      </w:pPr>
      <w:r w:rsidRPr="007A5C05">
        <w:t>Ken Dornich – Board Member</w:t>
      </w:r>
      <w:r w:rsidRPr="007A5C05">
        <w:tab/>
      </w:r>
      <w:r w:rsidRPr="007A5C05">
        <w:tab/>
      </w:r>
      <w:r w:rsidRPr="007A5C05">
        <w:tab/>
      </w:r>
      <w:r w:rsidR="007A5C05">
        <w:tab/>
      </w:r>
      <w:r w:rsidRPr="007A5C05">
        <w:t>Date</w:t>
      </w: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  <w:r w:rsidRPr="007A5C05">
        <w:t>_____________________________________</w:t>
      </w:r>
      <w:r w:rsidRPr="007A5C05">
        <w:tab/>
      </w:r>
      <w:r w:rsidR="007A5C05">
        <w:tab/>
      </w:r>
      <w:r w:rsidRPr="007A5C05">
        <w:t>____________________</w:t>
      </w:r>
    </w:p>
    <w:p w:rsidR="006722A8" w:rsidRPr="007A5C05" w:rsidRDefault="006722A8" w:rsidP="006722A8">
      <w:pPr>
        <w:pStyle w:val="NoSpacing"/>
      </w:pPr>
      <w:r w:rsidRPr="007A5C05">
        <w:t>Darrell Poling – Board Member</w:t>
      </w:r>
      <w:r w:rsidRPr="007A5C05">
        <w:tab/>
      </w:r>
      <w:r w:rsidRPr="007A5C05">
        <w:tab/>
      </w:r>
      <w:r w:rsidRPr="007A5C05">
        <w:tab/>
      </w:r>
      <w:r w:rsidR="007A5C05">
        <w:tab/>
      </w:r>
      <w:r w:rsidRPr="007A5C05">
        <w:t>Date</w:t>
      </w: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  <w:r w:rsidRPr="007A5C05">
        <w:t>______________________________________</w:t>
      </w:r>
      <w:r w:rsidR="007A5C05">
        <w:tab/>
      </w:r>
      <w:r w:rsidRPr="007A5C05">
        <w:tab/>
        <w:t>____________________</w:t>
      </w:r>
    </w:p>
    <w:p w:rsidR="006722A8" w:rsidRPr="007A5C05" w:rsidRDefault="006722A8" w:rsidP="006722A8">
      <w:pPr>
        <w:pStyle w:val="NoSpacing"/>
      </w:pPr>
      <w:r w:rsidRPr="007A5C05">
        <w:t>Jamie Humpert – Board Member</w:t>
      </w:r>
      <w:r w:rsidRPr="007A5C05">
        <w:tab/>
      </w:r>
      <w:r w:rsidRPr="007A5C05">
        <w:tab/>
      </w:r>
      <w:r w:rsidR="007A5C05">
        <w:tab/>
      </w:r>
      <w:r w:rsidRPr="007A5C05">
        <w:t>Date</w:t>
      </w:r>
    </w:p>
    <w:p w:rsidR="006722A8" w:rsidRPr="007A5C05" w:rsidRDefault="006722A8" w:rsidP="006722A8">
      <w:pPr>
        <w:pStyle w:val="NoSpacing"/>
      </w:pPr>
    </w:p>
    <w:p w:rsidR="006722A8" w:rsidRPr="007A5C05" w:rsidRDefault="006722A8" w:rsidP="006722A8">
      <w:pPr>
        <w:pStyle w:val="NoSpacing"/>
      </w:pPr>
    </w:p>
    <w:p w:rsidR="00071916" w:rsidRPr="007A5C05" w:rsidRDefault="00071916" w:rsidP="00C302AF">
      <w:pPr>
        <w:pStyle w:val="NoSpacing"/>
      </w:pPr>
    </w:p>
    <w:sectPr w:rsidR="00071916" w:rsidRPr="007A5C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23" w:rsidRDefault="00D17823" w:rsidP="00D17823">
      <w:pPr>
        <w:spacing w:after="0" w:line="240" w:lineRule="auto"/>
      </w:pPr>
      <w:r>
        <w:separator/>
      </w:r>
    </w:p>
  </w:endnote>
  <w:endnote w:type="continuationSeparator" w:id="0">
    <w:p w:rsidR="00D17823" w:rsidRDefault="00D17823" w:rsidP="00D1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8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23" w:rsidRDefault="00D17823" w:rsidP="00D17823">
        <w:pPr>
          <w:pStyle w:val="Footer"/>
        </w:pPr>
        <w:r>
          <w:t xml:space="preserve">Greensburg </w:t>
        </w:r>
      </w:p>
      <w:p w:rsidR="00D17823" w:rsidRDefault="00D17823" w:rsidP="00D17823">
        <w:pPr>
          <w:pStyle w:val="Footer"/>
        </w:pPr>
        <w:r>
          <w:t>Redevelopment Commission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F2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AE3849">
          <w:rPr>
            <w:noProof/>
          </w:rPr>
          <w:t>October 15</w:t>
        </w:r>
        <w:r>
          <w:rPr>
            <w:noProof/>
          </w:rPr>
          <w:t>, 2020</w:t>
        </w:r>
      </w:p>
    </w:sdtContent>
  </w:sdt>
  <w:p w:rsidR="00D17823" w:rsidRDefault="00D17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23" w:rsidRDefault="00D17823" w:rsidP="00D17823">
      <w:pPr>
        <w:spacing w:after="0" w:line="240" w:lineRule="auto"/>
      </w:pPr>
      <w:r>
        <w:separator/>
      </w:r>
    </w:p>
  </w:footnote>
  <w:footnote w:type="continuationSeparator" w:id="0">
    <w:p w:rsidR="00D17823" w:rsidRDefault="00D17823" w:rsidP="00D1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B7" w:rsidRPr="002923B7" w:rsidRDefault="002923B7">
    <w:pPr>
      <w:pStyle w:val="Header"/>
      <w:rPr>
        <w:b/>
        <w:color w:val="FF0000"/>
        <w:sz w:val="36"/>
        <w:szCs w:val="36"/>
      </w:rPr>
    </w:pPr>
  </w:p>
  <w:p w:rsidR="002923B7" w:rsidRDefault="00292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BD"/>
    <w:rsid w:val="00001CDB"/>
    <w:rsid w:val="00054D4A"/>
    <w:rsid w:val="000600AA"/>
    <w:rsid w:val="00071916"/>
    <w:rsid w:val="00076ADA"/>
    <w:rsid w:val="00086E0F"/>
    <w:rsid w:val="000B0DE7"/>
    <w:rsid w:val="000B6A07"/>
    <w:rsid w:val="000C65A8"/>
    <w:rsid w:val="000D5557"/>
    <w:rsid w:val="000E32CD"/>
    <w:rsid w:val="000F4B40"/>
    <w:rsid w:val="00187661"/>
    <w:rsid w:val="001B16CA"/>
    <w:rsid w:val="001E434C"/>
    <w:rsid w:val="0022063C"/>
    <w:rsid w:val="002444FB"/>
    <w:rsid w:val="002560E0"/>
    <w:rsid w:val="00281914"/>
    <w:rsid w:val="002923B7"/>
    <w:rsid w:val="002B4321"/>
    <w:rsid w:val="002C0047"/>
    <w:rsid w:val="002D063A"/>
    <w:rsid w:val="00334DBC"/>
    <w:rsid w:val="003C6ED1"/>
    <w:rsid w:val="004014B6"/>
    <w:rsid w:val="00402411"/>
    <w:rsid w:val="004410EE"/>
    <w:rsid w:val="00453AAD"/>
    <w:rsid w:val="00461C27"/>
    <w:rsid w:val="00477922"/>
    <w:rsid w:val="00494F08"/>
    <w:rsid w:val="004A5214"/>
    <w:rsid w:val="004C50CD"/>
    <w:rsid w:val="004D15B5"/>
    <w:rsid w:val="004E614D"/>
    <w:rsid w:val="005233C3"/>
    <w:rsid w:val="00526EC3"/>
    <w:rsid w:val="005349B4"/>
    <w:rsid w:val="005560C2"/>
    <w:rsid w:val="00572252"/>
    <w:rsid w:val="0059680F"/>
    <w:rsid w:val="00610362"/>
    <w:rsid w:val="00614FCB"/>
    <w:rsid w:val="00643213"/>
    <w:rsid w:val="0065461A"/>
    <w:rsid w:val="006722A8"/>
    <w:rsid w:val="00685BA0"/>
    <w:rsid w:val="00695552"/>
    <w:rsid w:val="006A034D"/>
    <w:rsid w:val="006A41AF"/>
    <w:rsid w:val="006B38AD"/>
    <w:rsid w:val="006C1AB1"/>
    <w:rsid w:val="006D5CF0"/>
    <w:rsid w:val="006F38C6"/>
    <w:rsid w:val="00713CA0"/>
    <w:rsid w:val="00725C4B"/>
    <w:rsid w:val="007624C7"/>
    <w:rsid w:val="0078696A"/>
    <w:rsid w:val="007A5C05"/>
    <w:rsid w:val="00800427"/>
    <w:rsid w:val="00807C5A"/>
    <w:rsid w:val="00872A36"/>
    <w:rsid w:val="0089509F"/>
    <w:rsid w:val="008B2EAB"/>
    <w:rsid w:val="00930F4B"/>
    <w:rsid w:val="009376A5"/>
    <w:rsid w:val="0095791B"/>
    <w:rsid w:val="00961F26"/>
    <w:rsid w:val="00997FA2"/>
    <w:rsid w:val="009A78B8"/>
    <w:rsid w:val="009B7687"/>
    <w:rsid w:val="00A222C1"/>
    <w:rsid w:val="00A5320F"/>
    <w:rsid w:val="00A97299"/>
    <w:rsid w:val="00AA10BD"/>
    <w:rsid w:val="00AD4DAB"/>
    <w:rsid w:val="00AE3849"/>
    <w:rsid w:val="00AF7887"/>
    <w:rsid w:val="00B01E8E"/>
    <w:rsid w:val="00B20ADA"/>
    <w:rsid w:val="00B47B0D"/>
    <w:rsid w:val="00B82361"/>
    <w:rsid w:val="00BA4ABF"/>
    <w:rsid w:val="00BC487A"/>
    <w:rsid w:val="00C302AF"/>
    <w:rsid w:val="00C41B55"/>
    <w:rsid w:val="00CA61E7"/>
    <w:rsid w:val="00D17823"/>
    <w:rsid w:val="00D7307E"/>
    <w:rsid w:val="00DC3576"/>
    <w:rsid w:val="00DD53BB"/>
    <w:rsid w:val="00DE5F0D"/>
    <w:rsid w:val="00DF686F"/>
    <w:rsid w:val="00DF70B4"/>
    <w:rsid w:val="00E01DCC"/>
    <w:rsid w:val="00E07DBF"/>
    <w:rsid w:val="00E131DF"/>
    <w:rsid w:val="00E1669A"/>
    <w:rsid w:val="00E4639A"/>
    <w:rsid w:val="00E801E9"/>
    <w:rsid w:val="00E836BA"/>
    <w:rsid w:val="00EA1EAA"/>
    <w:rsid w:val="00EC325D"/>
    <w:rsid w:val="00EC495A"/>
    <w:rsid w:val="00F06288"/>
    <w:rsid w:val="00F1294F"/>
    <w:rsid w:val="00F17CA0"/>
    <w:rsid w:val="00F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AE24B-1405-4D50-9E72-B91F9AD8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0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23"/>
  </w:style>
  <w:style w:type="paragraph" w:styleId="Footer">
    <w:name w:val="footer"/>
    <w:basedOn w:val="Normal"/>
    <w:link w:val="FooterChar"/>
    <w:uiPriority w:val="99"/>
    <w:unhideWhenUsed/>
    <w:rsid w:val="00D1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23"/>
  </w:style>
  <w:style w:type="paragraph" w:styleId="BalloonText">
    <w:name w:val="Balloon Text"/>
    <w:basedOn w:val="Normal"/>
    <w:link w:val="BalloonTextChar"/>
    <w:uiPriority w:val="99"/>
    <w:semiHidden/>
    <w:unhideWhenUsed/>
    <w:rsid w:val="00EC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</dc:creator>
  <cp:keywords/>
  <dc:description/>
  <cp:lastModifiedBy>Pops</cp:lastModifiedBy>
  <cp:revision>40</cp:revision>
  <cp:lastPrinted>2020-11-03T18:47:00Z</cp:lastPrinted>
  <dcterms:created xsi:type="dcterms:W3CDTF">2020-10-26T17:11:00Z</dcterms:created>
  <dcterms:modified xsi:type="dcterms:W3CDTF">2020-11-09T16:39:00Z</dcterms:modified>
</cp:coreProperties>
</file>