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EBD6C" w14:textId="5A3C78BB" w:rsidR="00FD3084" w:rsidRPr="00FD3084" w:rsidRDefault="00734725">
      <w:pPr>
        <w:pStyle w:val="Title"/>
        <w:rPr>
          <w:i w:val="0"/>
          <w:sz w:val="36"/>
          <w:szCs w:val="36"/>
        </w:rPr>
      </w:pPr>
      <w:bookmarkStart w:id="0" w:name="_GoBack"/>
      <w:bookmarkEnd w:id="0"/>
      <w:r>
        <w:rPr>
          <w:i w:val="0"/>
          <w:sz w:val="36"/>
          <w:szCs w:val="36"/>
        </w:rPr>
        <w:t>2022</w:t>
      </w:r>
    </w:p>
    <w:p w14:paraId="2A35A4ED" w14:textId="77777777" w:rsidR="00FA1AB7" w:rsidRDefault="00232BBF" w:rsidP="00232BBF">
      <w:pPr>
        <w:pStyle w:val="Title"/>
        <w:rPr>
          <w:sz w:val="36"/>
          <w:szCs w:val="36"/>
        </w:rPr>
      </w:pPr>
      <w:r>
        <w:rPr>
          <w:sz w:val="36"/>
          <w:szCs w:val="36"/>
        </w:rPr>
        <w:t>Annual Water Quality Report</w:t>
      </w:r>
    </w:p>
    <w:p w14:paraId="6704DB3B" w14:textId="77777777" w:rsidR="00FA1AB7" w:rsidRDefault="00FA1AB7">
      <w:pPr>
        <w:pStyle w:val="Subtitle"/>
        <w:rPr>
          <w:color w:val="000000"/>
          <w:u w:val="single"/>
        </w:rPr>
      </w:pPr>
      <w:r>
        <w:rPr>
          <w:color w:val="000000"/>
          <w:u w:val="single"/>
        </w:rPr>
        <w:t>Greensburg Municipal Water Works</w:t>
      </w:r>
    </w:p>
    <w:p w14:paraId="405B5D0C" w14:textId="77777777" w:rsidR="00FA1AB7" w:rsidRDefault="00FA1AB7">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cs="Times New Roman"/>
          <w:sz w:val="24"/>
          <w:szCs w:val="24"/>
        </w:rPr>
      </w:pPr>
    </w:p>
    <w:p w14:paraId="0C0D5D72" w14:textId="77777777" w:rsidR="00FA1AB7" w:rsidRDefault="00232BBF">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cs="Times New Roman"/>
          <w:b/>
          <w:bCs/>
          <w:i/>
          <w:iCs/>
          <w:sz w:val="24"/>
          <w:szCs w:val="24"/>
        </w:rPr>
      </w:pPr>
      <w:r>
        <w:rPr>
          <w:rFonts w:ascii="Times New Roman" w:hAnsi="Times New Roman" w:cs="Times New Roman"/>
          <w:sz w:val="24"/>
          <w:szCs w:val="24"/>
        </w:rPr>
        <w:t>We are</w:t>
      </w:r>
      <w:r w:rsidR="00FA1AB7">
        <w:rPr>
          <w:rFonts w:ascii="Times New Roman" w:hAnsi="Times New Roman" w:cs="Times New Roman"/>
          <w:sz w:val="24"/>
          <w:szCs w:val="24"/>
        </w:rPr>
        <w:t xml:space="preserve"> pleased to present to you this year's Annual </w:t>
      </w:r>
      <w:r>
        <w:rPr>
          <w:rFonts w:ascii="Times New Roman" w:hAnsi="Times New Roman" w:cs="Times New Roman"/>
          <w:sz w:val="24"/>
          <w:szCs w:val="24"/>
        </w:rPr>
        <w:t>Water Quality</w:t>
      </w:r>
      <w:r w:rsidR="00FA1AB7">
        <w:rPr>
          <w:rFonts w:ascii="Times New Roman" w:hAnsi="Times New Roman" w:cs="Times New Roman"/>
          <w:sz w:val="24"/>
          <w:szCs w:val="24"/>
        </w:rPr>
        <w:t xml:space="preserve">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comes from two sources: Surface water from </w:t>
      </w:r>
      <w:proofErr w:type="spellStart"/>
      <w:r w:rsidR="00FA1AB7">
        <w:rPr>
          <w:rFonts w:ascii="Times New Roman" w:hAnsi="Times New Roman" w:cs="Times New Roman"/>
          <w:sz w:val="24"/>
          <w:szCs w:val="24"/>
        </w:rPr>
        <w:t>Flatrock</w:t>
      </w:r>
      <w:proofErr w:type="spellEnd"/>
      <w:r w:rsidR="00FA1AB7">
        <w:rPr>
          <w:rFonts w:ascii="Times New Roman" w:hAnsi="Times New Roman" w:cs="Times New Roman"/>
          <w:sz w:val="24"/>
          <w:szCs w:val="24"/>
        </w:rPr>
        <w:t xml:space="preserve"> River which is located 6 miles Northwest of Greensburg on Highway 421 and; Ground water from six (6) wells which are located in an aquifer that runs along Freeland Road and North Ireland Street.  Well information is available through our Wellhead Protection Program.</w:t>
      </w:r>
    </w:p>
    <w:p w14:paraId="77C687D9" w14:textId="77777777" w:rsidR="00FA1AB7" w:rsidRDefault="00FA1AB7">
      <w:pPr>
        <w:tabs>
          <w:tab w:val="left" w:pos="-90"/>
          <w:tab w:val="left" w:pos="2070"/>
          <w:tab w:val="left" w:pos="3870"/>
          <w:tab w:val="left" w:pos="5670"/>
          <w:tab w:val="left" w:pos="7830"/>
          <w:tab w:val="left" w:pos="8550"/>
          <w:tab w:val="left" w:pos="9270"/>
        </w:tabs>
        <w:rPr>
          <w:rFonts w:ascii="Times New Roman" w:hAnsi="Times New Roman" w:cs="Times New Roman"/>
          <w:i/>
          <w:iCs/>
          <w:sz w:val="24"/>
          <w:szCs w:val="24"/>
        </w:rPr>
      </w:pPr>
    </w:p>
    <w:p w14:paraId="16567AD5" w14:textId="77777777" w:rsidR="00FA1AB7" w:rsidRDefault="00FA1AB7" w:rsidP="00232BBF">
      <w:pPr>
        <w:pStyle w:val="BodyText"/>
        <w:rPr>
          <w:i/>
          <w:iCs/>
        </w:rPr>
      </w:pPr>
      <w:r>
        <w:t>I'm pleased to report that our drinking water is safe and meets federal and state requirements.</w:t>
      </w:r>
    </w:p>
    <w:p w14:paraId="0EB2FF8B"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color w:val="800000"/>
          <w:sz w:val="24"/>
          <w:szCs w:val="24"/>
        </w:rPr>
      </w:pPr>
    </w:p>
    <w:p w14:paraId="040239E3" w14:textId="77777777" w:rsidR="00FD3084"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s="Times New Roman"/>
          <w:b/>
          <w:bCs/>
          <w:sz w:val="24"/>
          <w:szCs w:val="24"/>
        </w:rPr>
      </w:pPr>
      <w:r>
        <w:rPr>
          <w:rFonts w:ascii="Times New Roman" w:hAnsi="Times New Roman" w:cs="Times New Roman"/>
          <w:sz w:val="24"/>
          <w:szCs w:val="24"/>
        </w:rPr>
        <w:t>If you have any questions about this report or concerning your water utility, please contact</w:t>
      </w:r>
      <w:r>
        <w:rPr>
          <w:rFonts w:ascii="Times New Roman" w:hAnsi="Times New Roman" w:cs="Times New Roman"/>
          <w:b/>
          <w:bCs/>
          <w:sz w:val="24"/>
          <w:szCs w:val="24"/>
        </w:rPr>
        <w:t xml:space="preserve"> </w:t>
      </w:r>
    </w:p>
    <w:p w14:paraId="64736A64" w14:textId="2002CC30" w:rsidR="00FA1AB7" w:rsidRDefault="00FD308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s="Times New Roman"/>
          <w:b/>
          <w:bCs/>
          <w:sz w:val="24"/>
          <w:szCs w:val="24"/>
        </w:rPr>
      </w:pPr>
      <w:r>
        <w:rPr>
          <w:rFonts w:ascii="Times New Roman" w:hAnsi="Times New Roman" w:cs="Times New Roman"/>
          <w:color w:val="000000"/>
          <w:sz w:val="24"/>
          <w:szCs w:val="24"/>
        </w:rPr>
        <w:t xml:space="preserve">Rick Denney (voice 812.663.2641 </w:t>
      </w:r>
      <w:r w:rsidR="00FA1AB7">
        <w:rPr>
          <w:rFonts w:ascii="Times New Roman" w:hAnsi="Times New Roman" w:cs="Times New Roman"/>
          <w:color w:val="000000"/>
          <w:sz w:val="24"/>
          <w:szCs w:val="24"/>
        </w:rPr>
        <w:t>– fax 812.662.0620</w:t>
      </w:r>
      <w:r w:rsidR="00421C8E">
        <w:rPr>
          <w:rFonts w:ascii="Times New Roman" w:hAnsi="Times New Roman" w:cs="Times New Roman"/>
          <w:color w:val="000000"/>
          <w:sz w:val="24"/>
          <w:szCs w:val="24"/>
        </w:rPr>
        <w:t xml:space="preserve"> Email Rdenney@greensburg.in.gov</w:t>
      </w:r>
      <w:r w:rsidR="00FA1AB7">
        <w:rPr>
          <w:rFonts w:ascii="Times New Roman" w:hAnsi="Times New Roman" w:cs="Times New Roman"/>
          <w:color w:val="000000"/>
          <w:sz w:val="24"/>
          <w:szCs w:val="24"/>
        </w:rPr>
        <w:t>).</w:t>
      </w:r>
      <w:r w:rsidR="00FA1AB7">
        <w:rPr>
          <w:rFonts w:ascii="Times New Roman" w:hAnsi="Times New Roman" w:cs="Times New Roman"/>
          <w:b/>
          <w:bCs/>
          <w:color w:val="000000"/>
          <w:sz w:val="24"/>
          <w:szCs w:val="24"/>
        </w:rPr>
        <w:t xml:space="preserve"> </w:t>
      </w:r>
      <w:r w:rsidR="00FA1AB7">
        <w:rPr>
          <w:rFonts w:ascii="Times New Roman" w:hAnsi="Times New Roman" w:cs="Times New Roman"/>
          <w:b/>
          <w:bCs/>
          <w:color w:val="800000"/>
          <w:sz w:val="24"/>
          <w:szCs w:val="24"/>
        </w:rPr>
        <w:t xml:space="preserve"> </w:t>
      </w:r>
      <w:r w:rsidR="00FA1AB7">
        <w:rPr>
          <w:rFonts w:ascii="Times New Roman" w:hAnsi="Times New Roman" w:cs="Times New Roman"/>
          <w:sz w:val="24"/>
          <w:szCs w:val="24"/>
        </w:rPr>
        <w:t>We want our valued customers to be informed about their water utility.  If you want to learn more, please attend any of our regularly scheduled meeti</w:t>
      </w:r>
      <w:r w:rsidR="00546928">
        <w:rPr>
          <w:rFonts w:ascii="Times New Roman" w:hAnsi="Times New Roman" w:cs="Times New Roman"/>
          <w:sz w:val="24"/>
          <w:szCs w:val="24"/>
        </w:rPr>
        <w:t>ngs.  They are held on the first (1st</w:t>
      </w:r>
      <w:r w:rsidR="009648B2">
        <w:rPr>
          <w:rFonts w:ascii="Times New Roman" w:hAnsi="Times New Roman" w:cs="Times New Roman"/>
          <w:sz w:val="24"/>
          <w:szCs w:val="24"/>
        </w:rPr>
        <w:t>) Tuesday</w:t>
      </w:r>
      <w:r>
        <w:rPr>
          <w:rFonts w:ascii="Times New Roman" w:hAnsi="Times New Roman" w:cs="Times New Roman"/>
          <w:sz w:val="24"/>
          <w:szCs w:val="24"/>
        </w:rPr>
        <w:t xml:space="preserve"> of every month at 6</w:t>
      </w:r>
      <w:r w:rsidR="00FA1AB7">
        <w:rPr>
          <w:rFonts w:ascii="Times New Roman" w:hAnsi="Times New Roman" w:cs="Times New Roman"/>
          <w:sz w:val="24"/>
          <w:szCs w:val="24"/>
        </w:rPr>
        <w:t>:00 p.m. in City Hal</w:t>
      </w:r>
      <w:r>
        <w:rPr>
          <w:rFonts w:ascii="Times New Roman" w:hAnsi="Times New Roman" w:cs="Times New Roman"/>
          <w:sz w:val="24"/>
          <w:szCs w:val="24"/>
        </w:rPr>
        <w:t>l, located at 314 W. Washington Street.</w:t>
      </w:r>
    </w:p>
    <w:p w14:paraId="3AC56F9F"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b/>
          <w:bCs/>
          <w:i/>
          <w:iCs/>
          <w:color w:val="800000"/>
          <w:sz w:val="2"/>
          <w:szCs w:val="2"/>
        </w:rPr>
      </w:pPr>
    </w:p>
    <w:p w14:paraId="4357F2D0"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s="Times New Roman"/>
          <w:b/>
          <w:bCs/>
          <w:sz w:val="24"/>
          <w:szCs w:val="24"/>
        </w:rPr>
      </w:pPr>
    </w:p>
    <w:p w14:paraId="200AFD6A" w14:textId="0AAEE4D6"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b/>
          <w:bCs/>
          <w:sz w:val="24"/>
          <w:szCs w:val="24"/>
        </w:rPr>
      </w:pPr>
      <w:r>
        <w:rPr>
          <w:rFonts w:ascii="Times New Roman" w:hAnsi="Times New Roman" w:cs="Times New Roman"/>
          <w:sz w:val="24"/>
          <w:szCs w:val="24"/>
        </w:rPr>
        <w:t>The Greensburg Municipal Water Works</w:t>
      </w:r>
      <w:r>
        <w:rPr>
          <w:rFonts w:ascii="Times New Roman" w:hAnsi="Times New Roman" w:cs="Times New Roman"/>
          <w:b/>
          <w:bCs/>
          <w:color w:val="008080"/>
          <w:sz w:val="24"/>
          <w:szCs w:val="24"/>
        </w:rPr>
        <w:t xml:space="preserve"> </w:t>
      </w:r>
      <w:r>
        <w:rPr>
          <w:rFonts w:ascii="Times New Roman" w:hAnsi="Times New Roman" w:cs="Times New Roman"/>
          <w:sz w:val="24"/>
          <w:szCs w:val="24"/>
        </w:rPr>
        <w:t>routinely monitors for constituents in your drinking water according to Federal and State laws.  This table shows the results of our monitoring for the period of January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to December 31</w:t>
      </w:r>
      <w:r>
        <w:rPr>
          <w:rFonts w:ascii="Times New Roman" w:hAnsi="Times New Roman" w:cs="Times New Roman"/>
          <w:sz w:val="24"/>
          <w:szCs w:val="24"/>
          <w:vertAlign w:val="superscript"/>
        </w:rPr>
        <w:t>st</w:t>
      </w:r>
      <w:r>
        <w:rPr>
          <w:rFonts w:ascii="Times New Roman" w:hAnsi="Times New Roman" w:cs="Times New Roman"/>
          <w:sz w:val="24"/>
          <w:szCs w:val="24"/>
        </w:rPr>
        <w:t>,</w:t>
      </w:r>
      <w:r>
        <w:rPr>
          <w:rFonts w:ascii="Times New Roman" w:hAnsi="Times New Roman" w:cs="Times New Roman"/>
          <w:b/>
          <w:bCs/>
          <w:sz w:val="24"/>
          <w:szCs w:val="24"/>
        </w:rPr>
        <w:t xml:space="preserve"> </w:t>
      </w:r>
      <w:r w:rsidR="00436D48">
        <w:rPr>
          <w:rFonts w:ascii="Times New Roman" w:hAnsi="Times New Roman" w:cs="Times New Roman"/>
          <w:sz w:val="24"/>
          <w:szCs w:val="24"/>
        </w:rPr>
        <w:t>2022</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All drinking water, including bottled drinking water, may be reasonably expected to contain at least small amounts of some constituents.  It's important to remember that the presence of these constituents does not necessarily pose a health risk. </w:t>
      </w:r>
    </w:p>
    <w:p w14:paraId="60A89BE7"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b/>
          <w:bCs/>
          <w:sz w:val="24"/>
          <w:szCs w:val="24"/>
        </w:rPr>
      </w:pPr>
    </w:p>
    <w:p w14:paraId="3F71E94D"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In this table you will find many terms and abbreviations you might not be familiar with.  To help you better understand these terms we've provided the following definitions:</w:t>
      </w:r>
    </w:p>
    <w:p w14:paraId="100FF688"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4F7184CA"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Parts per million (ppm) or Milligrams per liter (mg/l)</w:t>
      </w:r>
      <w:r>
        <w:rPr>
          <w:rFonts w:ascii="Times New Roman" w:hAnsi="Times New Roman" w:cs="Times New Roman"/>
          <w:sz w:val="24"/>
          <w:szCs w:val="24"/>
        </w:rPr>
        <w:t xml:space="preserve"> - one part per million corresponds to one minute in two years or a single penny in $10,000.</w:t>
      </w:r>
    </w:p>
    <w:p w14:paraId="51001ADD"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0C137631"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Parts per billion (ppb) or Micrograms per liter</w:t>
      </w:r>
      <w:r>
        <w:rPr>
          <w:rFonts w:ascii="Times New Roman" w:hAnsi="Times New Roman" w:cs="Times New Roman"/>
          <w:sz w:val="24"/>
          <w:szCs w:val="24"/>
        </w:rPr>
        <w:t xml:space="preserve"> - one part per billion corresponds to one minute in 2,000 years, or a single penny in $10,000,000. </w:t>
      </w:r>
    </w:p>
    <w:p w14:paraId="61A9EA79"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4E951865"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sz w:val="24"/>
          <w:szCs w:val="24"/>
        </w:rPr>
      </w:pPr>
      <w:r>
        <w:rPr>
          <w:rFonts w:ascii="Times New Roman" w:hAnsi="Times New Roman" w:cs="Times New Roman"/>
          <w:i/>
          <w:iCs/>
          <w:sz w:val="24"/>
          <w:szCs w:val="24"/>
        </w:rPr>
        <w:t>Nephelometric Turbidity Unit (NTU)</w:t>
      </w:r>
      <w:r w:rsidR="00303903">
        <w:rPr>
          <w:rFonts w:ascii="Times New Roman" w:hAnsi="Times New Roman" w:cs="Times New Roman"/>
          <w:sz w:val="24"/>
          <w:szCs w:val="24"/>
        </w:rPr>
        <w:t xml:space="preserve"> - N</w:t>
      </w:r>
      <w:r>
        <w:rPr>
          <w:rFonts w:ascii="Times New Roman" w:hAnsi="Times New Roman" w:cs="Times New Roman"/>
          <w:sz w:val="24"/>
          <w:szCs w:val="24"/>
        </w:rPr>
        <w:t>ephelometric turbidity unit is a measure of the clarity of water.  Turbidity in excess of 5 NTU is just noticeable to the average person.</w:t>
      </w:r>
    </w:p>
    <w:p w14:paraId="48D5BEDF"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sz w:val="24"/>
          <w:szCs w:val="24"/>
        </w:rPr>
      </w:pPr>
    </w:p>
    <w:p w14:paraId="4B08453B"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sz w:val="24"/>
          <w:szCs w:val="24"/>
        </w:rPr>
      </w:pPr>
      <w:r>
        <w:rPr>
          <w:rFonts w:ascii="Times New Roman" w:hAnsi="Times New Roman" w:cs="Times New Roman"/>
          <w:i/>
          <w:iCs/>
          <w:sz w:val="24"/>
          <w:szCs w:val="24"/>
        </w:rPr>
        <w:t>Action Level</w:t>
      </w:r>
      <w:r>
        <w:rPr>
          <w:rFonts w:ascii="Times New Roman" w:hAnsi="Times New Roman" w:cs="Times New Roman"/>
          <w:sz w:val="24"/>
          <w:szCs w:val="24"/>
        </w:rPr>
        <w:t xml:space="preserve"> - the concentration of a contaminant which, if exceeded, triggers treatment or other requirements which a water system must follow.</w:t>
      </w:r>
    </w:p>
    <w:p w14:paraId="1754C892"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i/>
          <w:iCs/>
          <w:sz w:val="24"/>
          <w:szCs w:val="24"/>
        </w:rPr>
      </w:pPr>
    </w:p>
    <w:p w14:paraId="2A9F3E3D"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Treatment Technique (TT)</w:t>
      </w:r>
      <w:r>
        <w:rPr>
          <w:rFonts w:ascii="Times New Roman" w:hAnsi="Times New Roman" w:cs="Times New Roman"/>
          <w:sz w:val="24"/>
          <w:szCs w:val="24"/>
        </w:rPr>
        <w:t xml:space="preserve"> - A treatment technique is a required process intended to reduce the level of a contaminant in drinking water.</w:t>
      </w:r>
    </w:p>
    <w:p w14:paraId="3A2382A7" w14:textId="77777777" w:rsidR="00FD3084" w:rsidRDefault="00FD308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7F5807FF"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Maximum Contaminant Level</w:t>
      </w:r>
      <w:r>
        <w:rPr>
          <w:rFonts w:ascii="Times New Roman" w:hAnsi="Times New Roman" w:cs="Times New Roman"/>
          <w:sz w:val="24"/>
          <w:szCs w:val="24"/>
        </w:rPr>
        <w:t xml:space="preserve"> - The “Maximum Allowed” (MCL) is the highest level of a contaminant that is allowed in drinking water.  MCLs are set as close to the MCLGs as feasible using the best available treatment technology.</w:t>
      </w:r>
    </w:p>
    <w:p w14:paraId="6F37BED7"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48A12C06"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i/>
          <w:iCs/>
          <w:sz w:val="24"/>
          <w:szCs w:val="24"/>
        </w:rPr>
        <w:t>Maximum Contaminant Level Goal</w:t>
      </w:r>
      <w:r>
        <w:rPr>
          <w:rFonts w:ascii="Times New Roman" w:hAnsi="Times New Roman" w:cs="Times New Roman"/>
          <w:sz w:val="24"/>
          <w:szCs w:val="24"/>
        </w:rPr>
        <w:t xml:space="preserve"> - The “Goal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MCLG) is the level of a contaminant in drinking water below which there is no known or expected risk to health.  MCLGs allow for a margin of safety.</w:t>
      </w:r>
    </w:p>
    <w:p w14:paraId="6A22CE00"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tbl>
      <w:tblPr>
        <w:tblW w:w="10022" w:type="dxa"/>
        <w:tblInd w:w="-188" w:type="dxa"/>
        <w:tblLayout w:type="fixed"/>
        <w:tblCellMar>
          <w:left w:w="100" w:type="dxa"/>
          <w:right w:w="100" w:type="dxa"/>
        </w:tblCellMar>
        <w:tblLook w:val="0000" w:firstRow="0" w:lastRow="0" w:firstColumn="0" w:lastColumn="0" w:noHBand="0" w:noVBand="0"/>
      </w:tblPr>
      <w:tblGrid>
        <w:gridCol w:w="2340"/>
        <w:gridCol w:w="161"/>
        <w:gridCol w:w="627"/>
        <w:gridCol w:w="22"/>
        <w:gridCol w:w="900"/>
        <w:gridCol w:w="27"/>
        <w:gridCol w:w="63"/>
        <w:gridCol w:w="1170"/>
        <w:gridCol w:w="270"/>
        <w:gridCol w:w="630"/>
        <w:gridCol w:w="990"/>
        <w:gridCol w:w="2806"/>
        <w:gridCol w:w="16"/>
      </w:tblGrid>
      <w:tr w:rsidR="00FD3084" w14:paraId="12A82390" w14:textId="77777777" w:rsidTr="00734725">
        <w:trPr>
          <w:cantSplit/>
          <w:trHeight w:val="407"/>
        </w:trPr>
        <w:tc>
          <w:tcPr>
            <w:tcW w:w="10022" w:type="dxa"/>
            <w:gridSpan w:val="13"/>
            <w:tcBorders>
              <w:top w:val="single" w:sz="6" w:space="0" w:color="auto"/>
              <w:left w:val="single" w:sz="6" w:space="0" w:color="auto"/>
              <w:bottom w:val="nil"/>
              <w:right w:val="single" w:sz="6" w:space="0" w:color="auto"/>
            </w:tcBorders>
          </w:tcPr>
          <w:p w14:paraId="5445BE73" w14:textId="77777777" w:rsidR="00FA1AB7" w:rsidRPr="00FD3084" w:rsidRDefault="00FA1AB7">
            <w:pPr>
              <w:jc w:val="center"/>
              <w:rPr>
                <w:rFonts w:ascii="Times New Roman" w:hAnsi="Times New Roman" w:cs="Times New Roman"/>
                <w:sz w:val="28"/>
                <w:szCs w:val="28"/>
              </w:rPr>
            </w:pPr>
            <w:r w:rsidRPr="00FD3084">
              <w:rPr>
                <w:rFonts w:ascii="Times New Roman" w:hAnsi="Times New Roman" w:cs="Times New Roman"/>
                <w:b/>
                <w:bCs/>
                <w:sz w:val="28"/>
                <w:szCs w:val="28"/>
              </w:rPr>
              <w:t>TEST RESULTS</w:t>
            </w:r>
          </w:p>
        </w:tc>
      </w:tr>
      <w:tr w:rsidR="00FA1AB7" w14:paraId="225643CE" w14:textId="77777777" w:rsidTr="00734725">
        <w:trPr>
          <w:cantSplit/>
          <w:trHeight w:val="407"/>
        </w:trPr>
        <w:tc>
          <w:tcPr>
            <w:tcW w:w="2340" w:type="dxa"/>
            <w:tcBorders>
              <w:top w:val="single" w:sz="6" w:space="0" w:color="auto"/>
              <w:left w:val="single" w:sz="6" w:space="0" w:color="auto"/>
              <w:bottom w:val="nil"/>
              <w:right w:val="nil"/>
            </w:tcBorders>
          </w:tcPr>
          <w:p w14:paraId="5769005C"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Contaminant</w:t>
            </w:r>
          </w:p>
        </w:tc>
        <w:tc>
          <w:tcPr>
            <w:tcW w:w="810" w:type="dxa"/>
            <w:gridSpan w:val="3"/>
            <w:tcBorders>
              <w:top w:val="single" w:sz="6" w:space="0" w:color="auto"/>
              <w:left w:val="single" w:sz="6" w:space="0" w:color="auto"/>
              <w:bottom w:val="nil"/>
              <w:right w:val="nil"/>
            </w:tcBorders>
          </w:tcPr>
          <w:p w14:paraId="723FBA56" w14:textId="77777777" w:rsidR="00FA1AB7" w:rsidRDefault="00FA1AB7">
            <w:pPr>
              <w:jc w:val="center"/>
              <w:rPr>
                <w:rFonts w:ascii="Times New Roman" w:hAnsi="Times New Roman" w:cs="Times New Roman"/>
                <w:sz w:val="24"/>
                <w:szCs w:val="24"/>
              </w:rPr>
            </w:pPr>
            <w:r>
              <w:rPr>
                <w:rFonts w:ascii="Times New Roman" w:hAnsi="Times New Roman" w:cs="Times New Roman"/>
                <w:sz w:val="16"/>
                <w:szCs w:val="16"/>
              </w:rPr>
              <w:t>Range</w:t>
            </w:r>
          </w:p>
        </w:tc>
        <w:tc>
          <w:tcPr>
            <w:tcW w:w="927" w:type="dxa"/>
            <w:gridSpan w:val="2"/>
            <w:tcBorders>
              <w:top w:val="single" w:sz="6" w:space="0" w:color="auto"/>
              <w:left w:val="single" w:sz="6" w:space="0" w:color="auto"/>
              <w:bottom w:val="nil"/>
              <w:right w:val="nil"/>
            </w:tcBorders>
          </w:tcPr>
          <w:p w14:paraId="11DC6B2F" w14:textId="77777777" w:rsidR="00FA1AB7" w:rsidRDefault="00FA1AB7">
            <w:pPr>
              <w:jc w:val="center"/>
              <w:rPr>
                <w:rFonts w:ascii="Times New Roman" w:hAnsi="Times New Roman" w:cs="Times New Roman"/>
                <w:sz w:val="16"/>
                <w:szCs w:val="16"/>
              </w:rPr>
            </w:pPr>
            <w:r>
              <w:rPr>
                <w:rFonts w:ascii="Times New Roman" w:hAnsi="Times New Roman" w:cs="Times New Roman"/>
                <w:sz w:val="16"/>
                <w:szCs w:val="16"/>
              </w:rPr>
              <w:t xml:space="preserve">Level </w:t>
            </w:r>
          </w:p>
          <w:p w14:paraId="500899F4" w14:textId="77777777" w:rsidR="00FA1AB7" w:rsidRDefault="00FA1AB7">
            <w:pPr>
              <w:jc w:val="center"/>
              <w:rPr>
                <w:rFonts w:ascii="Times New Roman" w:hAnsi="Times New Roman" w:cs="Times New Roman"/>
                <w:sz w:val="24"/>
                <w:szCs w:val="24"/>
              </w:rPr>
            </w:pPr>
            <w:r>
              <w:rPr>
                <w:rFonts w:ascii="Times New Roman" w:hAnsi="Times New Roman" w:cs="Times New Roman"/>
                <w:sz w:val="16"/>
                <w:szCs w:val="16"/>
              </w:rPr>
              <w:t>Detected</w:t>
            </w:r>
          </w:p>
        </w:tc>
        <w:tc>
          <w:tcPr>
            <w:tcW w:w="1233" w:type="dxa"/>
            <w:gridSpan w:val="2"/>
            <w:tcBorders>
              <w:top w:val="single" w:sz="6" w:space="0" w:color="auto"/>
              <w:left w:val="single" w:sz="6" w:space="0" w:color="auto"/>
              <w:bottom w:val="nil"/>
              <w:right w:val="nil"/>
            </w:tcBorders>
          </w:tcPr>
          <w:p w14:paraId="75070219" w14:textId="77777777" w:rsidR="00FA1AB7" w:rsidRDefault="00FA1AB7">
            <w:pPr>
              <w:jc w:val="center"/>
              <w:rPr>
                <w:rFonts w:ascii="Times New Roman" w:hAnsi="Times New Roman" w:cs="Times New Roman"/>
                <w:sz w:val="16"/>
                <w:szCs w:val="16"/>
              </w:rPr>
            </w:pPr>
            <w:r>
              <w:rPr>
                <w:rFonts w:ascii="Times New Roman" w:hAnsi="Times New Roman" w:cs="Times New Roman"/>
                <w:sz w:val="16"/>
                <w:szCs w:val="16"/>
              </w:rPr>
              <w:t>Unit</w:t>
            </w:r>
          </w:p>
          <w:p w14:paraId="28E87ED5" w14:textId="77777777" w:rsidR="00FA1AB7" w:rsidRDefault="00FA1AB7">
            <w:pPr>
              <w:jc w:val="center"/>
              <w:rPr>
                <w:rFonts w:ascii="Times New Roman" w:hAnsi="Times New Roman" w:cs="Times New Roman"/>
                <w:sz w:val="24"/>
                <w:szCs w:val="24"/>
              </w:rPr>
            </w:pPr>
            <w:r>
              <w:rPr>
                <w:rFonts w:ascii="Times New Roman" w:hAnsi="Times New Roman" w:cs="Times New Roman"/>
                <w:sz w:val="16"/>
                <w:szCs w:val="16"/>
              </w:rPr>
              <w:t>Measurement</w:t>
            </w:r>
          </w:p>
        </w:tc>
        <w:tc>
          <w:tcPr>
            <w:tcW w:w="900" w:type="dxa"/>
            <w:gridSpan w:val="2"/>
            <w:tcBorders>
              <w:top w:val="single" w:sz="6" w:space="0" w:color="auto"/>
              <w:left w:val="single" w:sz="6" w:space="0" w:color="auto"/>
              <w:bottom w:val="nil"/>
              <w:right w:val="nil"/>
            </w:tcBorders>
          </w:tcPr>
          <w:p w14:paraId="7A566DB1"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MCLG</w:t>
            </w:r>
          </w:p>
        </w:tc>
        <w:tc>
          <w:tcPr>
            <w:tcW w:w="990" w:type="dxa"/>
            <w:tcBorders>
              <w:top w:val="single" w:sz="6" w:space="0" w:color="auto"/>
              <w:left w:val="single" w:sz="6" w:space="0" w:color="auto"/>
              <w:bottom w:val="nil"/>
              <w:right w:val="nil"/>
            </w:tcBorders>
          </w:tcPr>
          <w:p w14:paraId="60BB27F8" w14:textId="77777777" w:rsidR="00FA1AB7" w:rsidRDefault="00FA1AB7">
            <w:pPr>
              <w:jc w:val="center"/>
              <w:rPr>
                <w:rFonts w:ascii="Times New Roman" w:hAnsi="Times New Roman" w:cs="Times New Roman"/>
                <w:sz w:val="24"/>
                <w:szCs w:val="24"/>
              </w:rPr>
            </w:pPr>
            <w:r>
              <w:rPr>
                <w:rFonts w:ascii="Times New Roman" w:hAnsi="Times New Roman" w:cs="Times New Roman"/>
                <w:sz w:val="18"/>
                <w:szCs w:val="18"/>
              </w:rPr>
              <w:t>MCL</w:t>
            </w:r>
          </w:p>
        </w:tc>
        <w:tc>
          <w:tcPr>
            <w:tcW w:w="2822" w:type="dxa"/>
            <w:gridSpan w:val="2"/>
            <w:tcBorders>
              <w:top w:val="single" w:sz="6" w:space="0" w:color="auto"/>
              <w:left w:val="single" w:sz="6" w:space="0" w:color="auto"/>
              <w:bottom w:val="nil"/>
              <w:right w:val="single" w:sz="6" w:space="0" w:color="auto"/>
            </w:tcBorders>
          </w:tcPr>
          <w:p w14:paraId="06F93AED"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Likely Source of Contamination</w:t>
            </w:r>
          </w:p>
        </w:tc>
      </w:tr>
      <w:tr w:rsidR="00FD3084" w14:paraId="1864FEB7" w14:textId="77777777" w:rsidTr="00734725">
        <w:trPr>
          <w:cantSplit/>
          <w:trHeight w:val="407"/>
        </w:trPr>
        <w:tc>
          <w:tcPr>
            <w:tcW w:w="10022" w:type="dxa"/>
            <w:gridSpan w:val="13"/>
            <w:tcBorders>
              <w:top w:val="single" w:sz="6" w:space="0" w:color="auto"/>
              <w:left w:val="single" w:sz="6" w:space="0" w:color="auto"/>
              <w:bottom w:val="nil"/>
              <w:right w:val="single" w:sz="6" w:space="0" w:color="auto"/>
            </w:tcBorders>
          </w:tcPr>
          <w:p w14:paraId="62740808" w14:textId="77777777" w:rsidR="00FA1AB7" w:rsidRDefault="00FA1AB7">
            <w:pPr>
              <w:rPr>
                <w:rFonts w:ascii="Times New Roman" w:hAnsi="Times New Roman" w:cs="Times New Roman"/>
                <w:sz w:val="28"/>
                <w:szCs w:val="28"/>
              </w:rPr>
            </w:pPr>
            <w:r>
              <w:rPr>
                <w:rFonts w:ascii="Times New Roman" w:hAnsi="Times New Roman" w:cs="Times New Roman"/>
                <w:b/>
                <w:bCs/>
                <w:sz w:val="28"/>
                <w:szCs w:val="28"/>
              </w:rPr>
              <w:t>Microbiological Contaminants</w:t>
            </w:r>
          </w:p>
        </w:tc>
      </w:tr>
      <w:tr w:rsidR="00FA1AB7" w14:paraId="7ACDA5ED" w14:textId="77777777" w:rsidTr="00734725">
        <w:trPr>
          <w:cantSplit/>
          <w:trHeight w:val="407"/>
        </w:trPr>
        <w:tc>
          <w:tcPr>
            <w:tcW w:w="2340" w:type="dxa"/>
            <w:tcBorders>
              <w:top w:val="single" w:sz="6" w:space="0" w:color="auto"/>
              <w:left w:val="single" w:sz="6" w:space="0" w:color="auto"/>
              <w:bottom w:val="nil"/>
              <w:right w:val="nil"/>
            </w:tcBorders>
          </w:tcPr>
          <w:p w14:paraId="758C63DB" w14:textId="50F1867E" w:rsidR="00FA1AB7" w:rsidRDefault="00FA1AB7">
            <w:pPr>
              <w:rPr>
                <w:rFonts w:ascii="Times New Roman" w:hAnsi="Times New Roman" w:cs="Times New Roman"/>
                <w:sz w:val="18"/>
                <w:szCs w:val="18"/>
              </w:rPr>
            </w:pPr>
            <w:r>
              <w:rPr>
                <w:rFonts w:ascii="Times New Roman" w:hAnsi="Times New Roman" w:cs="Times New Roman"/>
                <w:sz w:val="18"/>
                <w:szCs w:val="18"/>
              </w:rPr>
              <w:t xml:space="preserve"> Turbidity</w:t>
            </w:r>
          </w:p>
        </w:tc>
        <w:tc>
          <w:tcPr>
            <w:tcW w:w="810" w:type="dxa"/>
            <w:gridSpan w:val="3"/>
            <w:tcBorders>
              <w:top w:val="single" w:sz="6" w:space="0" w:color="auto"/>
              <w:left w:val="single" w:sz="6" w:space="0" w:color="auto"/>
              <w:bottom w:val="nil"/>
              <w:right w:val="nil"/>
            </w:tcBorders>
          </w:tcPr>
          <w:p w14:paraId="25DFBD4C" w14:textId="40D9D7BA" w:rsidR="00FA1AB7" w:rsidRDefault="00AF52D8">
            <w:pPr>
              <w:jc w:val="center"/>
              <w:rPr>
                <w:rFonts w:ascii="Times New Roman" w:hAnsi="Times New Roman" w:cs="Times New Roman"/>
                <w:sz w:val="18"/>
                <w:szCs w:val="18"/>
              </w:rPr>
            </w:pPr>
            <w:r>
              <w:rPr>
                <w:rFonts w:ascii="Times New Roman" w:hAnsi="Times New Roman" w:cs="Times New Roman"/>
                <w:sz w:val="18"/>
                <w:szCs w:val="18"/>
              </w:rPr>
              <w:t>.02</w:t>
            </w:r>
          </w:p>
          <w:p w14:paraId="136DE674" w14:textId="77777777" w:rsidR="00FA1AB7" w:rsidRDefault="00FA1AB7">
            <w:pPr>
              <w:jc w:val="center"/>
              <w:rPr>
                <w:rFonts w:ascii="Times New Roman" w:hAnsi="Times New Roman" w:cs="Times New Roman"/>
                <w:sz w:val="18"/>
                <w:szCs w:val="18"/>
              </w:rPr>
            </w:pPr>
            <w:r>
              <w:rPr>
                <w:rFonts w:ascii="Times New Roman" w:hAnsi="Times New Roman" w:cs="Times New Roman"/>
                <w:sz w:val="18"/>
                <w:szCs w:val="18"/>
              </w:rPr>
              <w:t>to</w:t>
            </w:r>
          </w:p>
          <w:p w14:paraId="7A2E9B72" w14:textId="2CB4CBCE" w:rsidR="00FA1AB7" w:rsidRDefault="00C926FF">
            <w:pPr>
              <w:jc w:val="center"/>
              <w:rPr>
                <w:rFonts w:ascii="Times New Roman" w:hAnsi="Times New Roman" w:cs="Times New Roman"/>
                <w:sz w:val="18"/>
                <w:szCs w:val="18"/>
              </w:rPr>
            </w:pPr>
            <w:r>
              <w:rPr>
                <w:rFonts w:ascii="Times New Roman" w:hAnsi="Times New Roman" w:cs="Times New Roman"/>
                <w:sz w:val="18"/>
                <w:szCs w:val="18"/>
              </w:rPr>
              <w:t>.21</w:t>
            </w:r>
          </w:p>
        </w:tc>
        <w:tc>
          <w:tcPr>
            <w:tcW w:w="927" w:type="dxa"/>
            <w:gridSpan w:val="2"/>
            <w:tcBorders>
              <w:top w:val="single" w:sz="6" w:space="0" w:color="auto"/>
              <w:left w:val="single" w:sz="6" w:space="0" w:color="auto"/>
              <w:bottom w:val="nil"/>
              <w:right w:val="nil"/>
            </w:tcBorders>
          </w:tcPr>
          <w:p w14:paraId="690E642A" w14:textId="23CD12EE" w:rsidR="00FA1AB7" w:rsidRDefault="006B62B4">
            <w:pPr>
              <w:jc w:val="center"/>
              <w:rPr>
                <w:rFonts w:ascii="Times New Roman" w:hAnsi="Times New Roman" w:cs="Times New Roman"/>
                <w:sz w:val="18"/>
                <w:szCs w:val="18"/>
              </w:rPr>
            </w:pPr>
            <w:r>
              <w:rPr>
                <w:rFonts w:ascii="Times New Roman" w:hAnsi="Times New Roman" w:cs="Times New Roman"/>
                <w:sz w:val="18"/>
                <w:szCs w:val="18"/>
              </w:rPr>
              <w:t>.08</w:t>
            </w:r>
          </w:p>
          <w:p w14:paraId="682593EB" w14:textId="77777777" w:rsidR="00FA1AB7" w:rsidRDefault="00FA1AB7">
            <w:pPr>
              <w:jc w:val="center"/>
              <w:rPr>
                <w:rFonts w:ascii="Times New Roman" w:hAnsi="Times New Roman" w:cs="Times New Roman"/>
                <w:sz w:val="18"/>
                <w:szCs w:val="18"/>
              </w:rPr>
            </w:pPr>
            <w:r>
              <w:rPr>
                <w:rFonts w:ascii="Times New Roman" w:hAnsi="Times New Roman" w:cs="Times New Roman"/>
                <w:sz w:val="18"/>
                <w:szCs w:val="18"/>
              </w:rPr>
              <w:t>Yearly</w:t>
            </w:r>
          </w:p>
          <w:p w14:paraId="04A89776" w14:textId="77777777" w:rsidR="00FA1AB7" w:rsidRDefault="00303903">
            <w:pPr>
              <w:jc w:val="center"/>
              <w:rPr>
                <w:rFonts w:ascii="Times New Roman" w:hAnsi="Times New Roman" w:cs="Times New Roman"/>
                <w:sz w:val="18"/>
                <w:szCs w:val="18"/>
              </w:rPr>
            </w:pPr>
            <w:r>
              <w:rPr>
                <w:rFonts w:ascii="Times New Roman" w:hAnsi="Times New Roman" w:cs="Times New Roman"/>
                <w:sz w:val="18"/>
                <w:szCs w:val="18"/>
              </w:rPr>
              <w:t>Avg</w:t>
            </w:r>
          </w:p>
        </w:tc>
        <w:tc>
          <w:tcPr>
            <w:tcW w:w="1233" w:type="dxa"/>
            <w:gridSpan w:val="2"/>
            <w:tcBorders>
              <w:top w:val="single" w:sz="6" w:space="0" w:color="auto"/>
              <w:left w:val="single" w:sz="6" w:space="0" w:color="auto"/>
              <w:bottom w:val="nil"/>
              <w:right w:val="nil"/>
            </w:tcBorders>
          </w:tcPr>
          <w:p w14:paraId="52C72B5C" w14:textId="77777777" w:rsidR="00FA1AB7" w:rsidRDefault="00FA1AB7" w:rsidP="00232BBF">
            <w:pPr>
              <w:pStyle w:val="Heading6"/>
              <w:rPr>
                <w:sz w:val="18"/>
                <w:szCs w:val="18"/>
              </w:rPr>
            </w:pPr>
            <w:r>
              <w:rPr>
                <w:sz w:val="18"/>
                <w:szCs w:val="18"/>
              </w:rPr>
              <w:t>NTU</w:t>
            </w:r>
          </w:p>
        </w:tc>
        <w:tc>
          <w:tcPr>
            <w:tcW w:w="900" w:type="dxa"/>
            <w:gridSpan w:val="2"/>
            <w:tcBorders>
              <w:top w:val="single" w:sz="6" w:space="0" w:color="auto"/>
              <w:left w:val="single" w:sz="6" w:space="0" w:color="auto"/>
              <w:bottom w:val="nil"/>
              <w:right w:val="nil"/>
            </w:tcBorders>
          </w:tcPr>
          <w:p w14:paraId="3DD749AE"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n/a</w:t>
            </w:r>
          </w:p>
        </w:tc>
        <w:tc>
          <w:tcPr>
            <w:tcW w:w="990" w:type="dxa"/>
            <w:tcBorders>
              <w:top w:val="single" w:sz="6" w:space="0" w:color="auto"/>
              <w:left w:val="single" w:sz="6" w:space="0" w:color="auto"/>
              <w:bottom w:val="nil"/>
              <w:right w:val="nil"/>
            </w:tcBorders>
          </w:tcPr>
          <w:p w14:paraId="07326936" w14:textId="77777777" w:rsidR="00FA1AB7" w:rsidRDefault="00FA1AB7" w:rsidP="00FD3084">
            <w:pPr>
              <w:pStyle w:val="Heading7"/>
            </w:pPr>
            <w:r>
              <w:t>TT</w:t>
            </w:r>
          </w:p>
          <w:p w14:paraId="33FAFDA8" w14:textId="77777777" w:rsidR="00FD3084" w:rsidRPr="00FD3084" w:rsidRDefault="00FD3084" w:rsidP="00FD3084">
            <w:pPr>
              <w:jc w:val="center"/>
            </w:pPr>
            <w:r>
              <w:t>=.05</w:t>
            </w:r>
          </w:p>
        </w:tc>
        <w:tc>
          <w:tcPr>
            <w:tcW w:w="2822" w:type="dxa"/>
            <w:gridSpan w:val="2"/>
            <w:tcBorders>
              <w:top w:val="single" w:sz="6" w:space="0" w:color="auto"/>
              <w:left w:val="single" w:sz="6" w:space="0" w:color="auto"/>
              <w:bottom w:val="nil"/>
              <w:right w:val="single" w:sz="6" w:space="0" w:color="auto"/>
            </w:tcBorders>
          </w:tcPr>
          <w:p w14:paraId="3EE1E2FC" w14:textId="77777777" w:rsidR="00FA1AB7" w:rsidRDefault="00FA1AB7" w:rsidP="00FD3084">
            <w:pPr>
              <w:jc w:val="center"/>
              <w:rPr>
                <w:rFonts w:ascii="Times New Roman" w:hAnsi="Times New Roman" w:cs="Times New Roman"/>
                <w:sz w:val="24"/>
                <w:szCs w:val="24"/>
              </w:rPr>
            </w:pPr>
            <w:r>
              <w:rPr>
                <w:rFonts w:ascii="Times New Roman" w:hAnsi="Times New Roman" w:cs="Times New Roman"/>
                <w:sz w:val="18"/>
                <w:szCs w:val="18"/>
              </w:rPr>
              <w:t>Soil runoff</w:t>
            </w:r>
          </w:p>
        </w:tc>
      </w:tr>
      <w:tr w:rsidR="00FD3084" w14:paraId="05844029" w14:textId="77777777" w:rsidTr="00734725">
        <w:trPr>
          <w:cantSplit/>
          <w:trHeight w:val="407"/>
        </w:trPr>
        <w:tc>
          <w:tcPr>
            <w:tcW w:w="10022" w:type="dxa"/>
            <w:gridSpan w:val="13"/>
            <w:tcBorders>
              <w:top w:val="single" w:sz="6" w:space="0" w:color="auto"/>
              <w:left w:val="single" w:sz="6" w:space="0" w:color="auto"/>
              <w:bottom w:val="nil"/>
              <w:right w:val="single" w:sz="6" w:space="0" w:color="auto"/>
            </w:tcBorders>
          </w:tcPr>
          <w:p w14:paraId="3E6360C5" w14:textId="77777777" w:rsidR="00FA1AB7" w:rsidRDefault="00FD3084">
            <w:pPr>
              <w:rPr>
                <w:rFonts w:ascii="Times New Roman" w:hAnsi="Times New Roman" w:cs="Times New Roman"/>
              </w:rPr>
            </w:pPr>
            <w:r>
              <w:rPr>
                <w:rFonts w:ascii="Times New Roman" w:hAnsi="Times New Roman" w:cs="Times New Roman"/>
              </w:rPr>
              <w:t>Hi</w:t>
            </w:r>
            <w:r w:rsidR="007F195B">
              <w:rPr>
                <w:rFonts w:ascii="Times New Roman" w:hAnsi="Times New Roman" w:cs="Times New Roman"/>
              </w:rPr>
              <w:t>ghest single measurement = .29</w:t>
            </w:r>
            <w:r w:rsidR="009648B2">
              <w:rPr>
                <w:rFonts w:ascii="Times New Roman" w:hAnsi="Times New Roman" w:cs="Times New Roman"/>
              </w:rPr>
              <w:t xml:space="preserve"> </w:t>
            </w:r>
            <w:r w:rsidR="007F195B">
              <w:rPr>
                <w:rFonts w:ascii="Times New Roman" w:hAnsi="Times New Roman" w:cs="Times New Roman"/>
              </w:rPr>
              <w:t>All of our samples were below the turbidity limits specified for our filtration technology. Turbidity is measured to determine the clarity of the water after filtration. It is used to determine whether small particles that could cause disease are able to get through our treatment process and into the water system.</w:t>
            </w:r>
          </w:p>
        </w:tc>
      </w:tr>
      <w:tr w:rsidR="00FD3084" w14:paraId="72D2406F" w14:textId="77777777" w:rsidTr="00734725">
        <w:trPr>
          <w:cantSplit/>
          <w:trHeight w:val="407"/>
        </w:trPr>
        <w:tc>
          <w:tcPr>
            <w:tcW w:w="10022" w:type="dxa"/>
            <w:gridSpan w:val="13"/>
            <w:tcBorders>
              <w:top w:val="single" w:sz="6" w:space="0" w:color="auto"/>
              <w:left w:val="single" w:sz="6" w:space="0" w:color="auto"/>
              <w:bottom w:val="nil"/>
              <w:right w:val="single" w:sz="6" w:space="0" w:color="auto"/>
            </w:tcBorders>
          </w:tcPr>
          <w:p w14:paraId="3D9E0929" w14:textId="77777777" w:rsidR="00FA1AB7" w:rsidRDefault="00FA1AB7">
            <w:pPr>
              <w:rPr>
                <w:rFonts w:ascii="Times New Roman" w:hAnsi="Times New Roman" w:cs="Times New Roman"/>
                <w:sz w:val="28"/>
                <w:szCs w:val="28"/>
              </w:rPr>
            </w:pPr>
            <w:r>
              <w:rPr>
                <w:rFonts w:ascii="Times New Roman" w:hAnsi="Times New Roman" w:cs="Times New Roman"/>
                <w:b/>
                <w:bCs/>
                <w:sz w:val="28"/>
                <w:szCs w:val="28"/>
              </w:rPr>
              <w:t>Inorganic Contaminants</w:t>
            </w:r>
          </w:p>
        </w:tc>
      </w:tr>
      <w:tr w:rsidR="00FA1AB7" w14:paraId="4E21D3C8" w14:textId="77777777" w:rsidTr="00734725">
        <w:trPr>
          <w:cantSplit/>
          <w:trHeight w:val="407"/>
        </w:trPr>
        <w:tc>
          <w:tcPr>
            <w:tcW w:w="2340" w:type="dxa"/>
            <w:tcBorders>
              <w:top w:val="single" w:sz="6" w:space="0" w:color="auto"/>
              <w:left w:val="single" w:sz="6" w:space="0" w:color="auto"/>
              <w:bottom w:val="nil"/>
              <w:right w:val="nil"/>
            </w:tcBorders>
          </w:tcPr>
          <w:p w14:paraId="06FEDAAA" w14:textId="5CC182B6" w:rsidR="00FA1AB7" w:rsidRDefault="00FA1AB7">
            <w:pPr>
              <w:rPr>
                <w:rFonts w:ascii="Times New Roman" w:hAnsi="Times New Roman" w:cs="Times New Roman"/>
                <w:sz w:val="18"/>
                <w:szCs w:val="18"/>
              </w:rPr>
            </w:pPr>
            <w:r>
              <w:rPr>
                <w:rFonts w:ascii="Times New Roman" w:hAnsi="Times New Roman" w:cs="Times New Roman"/>
                <w:sz w:val="18"/>
                <w:szCs w:val="18"/>
              </w:rPr>
              <w:t xml:space="preserve"> Copper</w:t>
            </w:r>
          </w:p>
        </w:tc>
        <w:tc>
          <w:tcPr>
            <w:tcW w:w="810" w:type="dxa"/>
            <w:gridSpan w:val="3"/>
            <w:tcBorders>
              <w:top w:val="single" w:sz="6" w:space="0" w:color="auto"/>
              <w:left w:val="single" w:sz="6" w:space="0" w:color="auto"/>
              <w:bottom w:val="nil"/>
              <w:right w:val="nil"/>
            </w:tcBorders>
          </w:tcPr>
          <w:p w14:paraId="7472275D" w14:textId="77777777" w:rsidR="003E76A3" w:rsidRDefault="003E76A3">
            <w:pPr>
              <w:jc w:val="center"/>
              <w:rPr>
                <w:rFonts w:ascii="Times New Roman" w:hAnsi="Times New Roman" w:cs="Times New Roman"/>
                <w:sz w:val="18"/>
                <w:szCs w:val="18"/>
              </w:rPr>
            </w:pPr>
            <w:r>
              <w:rPr>
                <w:rFonts w:ascii="Times New Roman" w:hAnsi="Times New Roman" w:cs="Times New Roman"/>
                <w:sz w:val="18"/>
                <w:szCs w:val="18"/>
              </w:rPr>
              <w:t>&lt;0.005</w:t>
            </w:r>
          </w:p>
          <w:p w14:paraId="7DB34A6D" w14:textId="77777777" w:rsidR="003E76A3" w:rsidRDefault="003E76A3">
            <w:pPr>
              <w:jc w:val="center"/>
              <w:rPr>
                <w:rFonts w:ascii="Times New Roman" w:hAnsi="Times New Roman" w:cs="Times New Roman"/>
                <w:sz w:val="18"/>
                <w:szCs w:val="18"/>
              </w:rPr>
            </w:pPr>
            <w:r>
              <w:rPr>
                <w:rFonts w:ascii="Times New Roman" w:hAnsi="Times New Roman" w:cs="Times New Roman"/>
                <w:sz w:val="18"/>
                <w:szCs w:val="18"/>
              </w:rPr>
              <w:t>to</w:t>
            </w:r>
          </w:p>
          <w:p w14:paraId="7A175471" w14:textId="623B4583" w:rsidR="003E76A3" w:rsidRDefault="003E76A3">
            <w:pPr>
              <w:jc w:val="center"/>
              <w:rPr>
                <w:rFonts w:ascii="Times New Roman" w:hAnsi="Times New Roman" w:cs="Times New Roman"/>
                <w:sz w:val="18"/>
                <w:szCs w:val="18"/>
              </w:rPr>
            </w:pPr>
            <w:r>
              <w:rPr>
                <w:rFonts w:ascii="Times New Roman" w:hAnsi="Times New Roman" w:cs="Times New Roman"/>
                <w:sz w:val="18"/>
                <w:szCs w:val="18"/>
              </w:rPr>
              <w:t>0.518</w:t>
            </w:r>
          </w:p>
        </w:tc>
        <w:tc>
          <w:tcPr>
            <w:tcW w:w="927" w:type="dxa"/>
            <w:gridSpan w:val="2"/>
            <w:tcBorders>
              <w:top w:val="single" w:sz="6" w:space="0" w:color="auto"/>
              <w:left w:val="single" w:sz="6" w:space="0" w:color="auto"/>
              <w:bottom w:val="nil"/>
              <w:right w:val="nil"/>
            </w:tcBorders>
          </w:tcPr>
          <w:p w14:paraId="6C0F6517" w14:textId="77777777" w:rsidR="00FA1AB7" w:rsidRDefault="00FA1AB7" w:rsidP="00232BBF">
            <w:pPr>
              <w:jc w:val="center"/>
              <w:rPr>
                <w:rFonts w:ascii="Times New Roman" w:hAnsi="Times New Roman" w:cs="Times New Roman"/>
                <w:sz w:val="18"/>
                <w:szCs w:val="18"/>
              </w:rPr>
            </w:pPr>
            <w:r>
              <w:rPr>
                <w:rFonts w:ascii="Times New Roman" w:hAnsi="Times New Roman" w:cs="Times New Roman"/>
                <w:sz w:val="18"/>
                <w:szCs w:val="18"/>
              </w:rPr>
              <w:t>* 90%</w:t>
            </w:r>
          </w:p>
          <w:p w14:paraId="25A60EE1" w14:textId="77777777" w:rsidR="00FA1AB7" w:rsidRDefault="00FA1AB7" w:rsidP="00232BBF">
            <w:pPr>
              <w:jc w:val="center"/>
              <w:rPr>
                <w:rFonts w:ascii="Times New Roman" w:hAnsi="Times New Roman" w:cs="Times New Roman"/>
                <w:sz w:val="18"/>
                <w:szCs w:val="18"/>
              </w:rPr>
            </w:pPr>
            <w:r>
              <w:rPr>
                <w:rFonts w:ascii="Times New Roman" w:hAnsi="Times New Roman" w:cs="Times New Roman"/>
                <w:sz w:val="18"/>
                <w:szCs w:val="18"/>
              </w:rPr>
              <w:t>value</w:t>
            </w:r>
          </w:p>
          <w:p w14:paraId="6E959A63" w14:textId="16E68DA1" w:rsidR="00FA1AB7" w:rsidRDefault="007368AA" w:rsidP="00232BBF">
            <w:pPr>
              <w:jc w:val="center"/>
              <w:rPr>
                <w:rFonts w:ascii="Times New Roman" w:hAnsi="Times New Roman" w:cs="Times New Roman"/>
                <w:sz w:val="18"/>
                <w:szCs w:val="18"/>
              </w:rPr>
            </w:pPr>
            <w:r>
              <w:rPr>
                <w:rFonts w:ascii="Times New Roman" w:hAnsi="Times New Roman" w:cs="Times New Roman"/>
                <w:sz w:val="18"/>
                <w:szCs w:val="18"/>
              </w:rPr>
              <w:t>0.1</w:t>
            </w:r>
            <w:r w:rsidR="003E76A3">
              <w:rPr>
                <w:rFonts w:ascii="Times New Roman" w:hAnsi="Times New Roman" w:cs="Times New Roman"/>
                <w:sz w:val="18"/>
                <w:szCs w:val="18"/>
              </w:rPr>
              <w:t>04</w:t>
            </w:r>
          </w:p>
        </w:tc>
        <w:tc>
          <w:tcPr>
            <w:tcW w:w="1233" w:type="dxa"/>
            <w:gridSpan w:val="2"/>
            <w:tcBorders>
              <w:top w:val="single" w:sz="6" w:space="0" w:color="auto"/>
              <w:left w:val="single" w:sz="6" w:space="0" w:color="auto"/>
              <w:bottom w:val="nil"/>
              <w:right w:val="nil"/>
            </w:tcBorders>
          </w:tcPr>
          <w:p w14:paraId="7C50C132"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ppm</w:t>
            </w:r>
          </w:p>
        </w:tc>
        <w:tc>
          <w:tcPr>
            <w:tcW w:w="900" w:type="dxa"/>
            <w:gridSpan w:val="2"/>
            <w:tcBorders>
              <w:top w:val="single" w:sz="6" w:space="0" w:color="auto"/>
              <w:left w:val="single" w:sz="6" w:space="0" w:color="auto"/>
              <w:bottom w:val="nil"/>
              <w:right w:val="nil"/>
            </w:tcBorders>
          </w:tcPr>
          <w:p w14:paraId="41109778"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1.3</w:t>
            </w:r>
          </w:p>
        </w:tc>
        <w:tc>
          <w:tcPr>
            <w:tcW w:w="990" w:type="dxa"/>
            <w:tcBorders>
              <w:top w:val="single" w:sz="6" w:space="0" w:color="auto"/>
              <w:left w:val="single" w:sz="6" w:space="0" w:color="auto"/>
              <w:bottom w:val="nil"/>
              <w:right w:val="nil"/>
            </w:tcBorders>
          </w:tcPr>
          <w:p w14:paraId="348FBD9F"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AL=1.3</w:t>
            </w:r>
          </w:p>
        </w:tc>
        <w:tc>
          <w:tcPr>
            <w:tcW w:w="2822" w:type="dxa"/>
            <w:gridSpan w:val="2"/>
            <w:tcBorders>
              <w:top w:val="single" w:sz="6" w:space="0" w:color="auto"/>
              <w:left w:val="single" w:sz="6" w:space="0" w:color="auto"/>
              <w:bottom w:val="nil"/>
              <w:right w:val="single" w:sz="6" w:space="0" w:color="auto"/>
            </w:tcBorders>
          </w:tcPr>
          <w:p w14:paraId="096A4D3D"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Corrosion of household plumbing systems; erosion of natural deposits; leaching from wood preservatives</w:t>
            </w:r>
          </w:p>
        </w:tc>
      </w:tr>
      <w:tr w:rsidR="00FA1AB7" w14:paraId="76986AD4" w14:textId="77777777" w:rsidTr="00734725">
        <w:trPr>
          <w:cantSplit/>
          <w:trHeight w:val="407"/>
        </w:trPr>
        <w:tc>
          <w:tcPr>
            <w:tcW w:w="2340" w:type="dxa"/>
            <w:tcBorders>
              <w:top w:val="single" w:sz="6" w:space="0" w:color="auto"/>
              <w:left w:val="single" w:sz="6" w:space="0" w:color="auto"/>
              <w:bottom w:val="nil"/>
              <w:right w:val="nil"/>
            </w:tcBorders>
          </w:tcPr>
          <w:p w14:paraId="02C68976" w14:textId="06C07263" w:rsidR="00FA1AB7" w:rsidRDefault="00FA1AB7">
            <w:pPr>
              <w:rPr>
                <w:rFonts w:ascii="Times New Roman" w:hAnsi="Times New Roman" w:cs="Times New Roman"/>
                <w:sz w:val="18"/>
                <w:szCs w:val="18"/>
              </w:rPr>
            </w:pPr>
            <w:r>
              <w:rPr>
                <w:rFonts w:ascii="Times New Roman" w:hAnsi="Times New Roman" w:cs="Times New Roman"/>
                <w:sz w:val="18"/>
                <w:szCs w:val="18"/>
              </w:rPr>
              <w:t>Fluoride</w:t>
            </w:r>
          </w:p>
        </w:tc>
        <w:tc>
          <w:tcPr>
            <w:tcW w:w="810" w:type="dxa"/>
            <w:gridSpan w:val="3"/>
            <w:tcBorders>
              <w:top w:val="single" w:sz="6" w:space="0" w:color="auto"/>
              <w:left w:val="single" w:sz="6" w:space="0" w:color="auto"/>
              <w:bottom w:val="nil"/>
              <w:right w:val="nil"/>
            </w:tcBorders>
          </w:tcPr>
          <w:p w14:paraId="4924A546" w14:textId="3CBC96FA" w:rsidR="00FA1AB7" w:rsidRDefault="00C926FF" w:rsidP="00C926FF">
            <w:pPr>
              <w:jc w:val="center"/>
              <w:rPr>
                <w:rFonts w:ascii="Times New Roman" w:hAnsi="Times New Roman" w:cs="Times New Roman"/>
                <w:sz w:val="18"/>
                <w:szCs w:val="18"/>
              </w:rPr>
            </w:pPr>
            <w:r>
              <w:rPr>
                <w:rFonts w:ascii="Times New Roman" w:hAnsi="Times New Roman" w:cs="Times New Roman"/>
                <w:sz w:val="18"/>
                <w:szCs w:val="18"/>
              </w:rPr>
              <w:t>0.2</w:t>
            </w:r>
          </w:p>
        </w:tc>
        <w:tc>
          <w:tcPr>
            <w:tcW w:w="927" w:type="dxa"/>
            <w:gridSpan w:val="2"/>
            <w:tcBorders>
              <w:top w:val="single" w:sz="6" w:space="0" w:color="auto"/>
              <w:left w:val="single" w:sz="6" w:space="0" w:color="auto"/>
              <w:bottom w:val="nil"/>
              <w:right w:val="nil"/>
            </w:tcBorders>
          </w:tcPr>
          <w:p w14:paraId="13DAAC69" w14:textId="5CDE4E0C" w:rsidR="003E76A3" w:rsidRDefault="006B62B4" w:rsidP="00232BBF">
            <w:pPr>
              <w:jc w:val="center"/>
              <w:rPr>
                <w:rFonts w:ascii="Times New Roman" w:hAnsi="Times New Roman" w:cs="Times New Roman"/>
                <w:sz w:val="18"/>
                <w:szCs w:val="18"/>
              </w:rPr>
            </w:pPr>
            <w:r>
              <w:rPr>
                <w:rFonts w:ascii="Times New Roman" w:hAnsi="Times New Roman" w:cs="Times New Roman"/>
                <w:sz w:val="18"/>
                <w:szCs w:val="18"/>
              </w:rPr>
              <w:t>0.8</w:t>
            </w:r>
          </w:p>
          <w:p w14:paraId="1DE54247" w14:textId="01D2ECFF" w:rsidR="00FD3084" w:rsidRDefault="00FD3084" w:rsidP="00232BBF">
            <w:pPr>
              <w:jc w:val="center"/>
              <w:rPr>
                <w:rFonts w:ascii="Times New Roman" w:hAnsi="Times New Roman" w:cs="Times New Roman"/>
                <w:sz w:val="18"/>
                <w:szCs w:val="18"/>
              </w:rPr>
            </w:pPr>
            <w:r>
              <w:rPr>
                <w:rFonts w:ascii="Times New Roman" w:hAnsi="Times New Roman" w:cs="Times New Roman"/>
                <w:sz w:val="18"/>
                <w:szCs w:val="18"/>
              </w:rPr>
              <w:t>Yearly</w:t>
            </w:r>
          </w:p>
          <w:p w14:paraId="7F2C5B15" w14:textId="77777777" w:rsidR="00FD3084" w:rsidRDefault="00303903" w:rsidP="00232BBF">
            <w:pPr>
              <w:jc w:val="center"/>
              <w:rPr>
                <w:rFonts w:ascii="Times New Roman" w:hAnsi="Times New Roman" w:cs="Times New Roman"/>
                <w:sz w:val="18"/>
                <w:szCs w:val="18"/>
              </w:rPr>
            </w:pPr>
            <w:r>
              <w:rPr>
                <w:rFonts w:ascii="Times New Roman" w:hAnsi="Times New Roman" w:cs="Times New Roman"/>
                <w:sz w:val="18"/>
                <w:szCs w:val="18"/>
              </w:rPr>
              <w:t>Avg</w:t>
            </w:r>
            <w:r w:rsidR="00F1046F">
              <w:rPr>
                <w:rFonts w:ascii="Times New Roman" w:hAnsi="Times New Roman" w:cs="Times New Roman"/>
                <w:sz w:val="18"/>
                <w:szCs w:val="18"/>
              </w:rPr>
              <w:t>.</w:t>
            </w:r>
          </w:p>
        </w:tc>
        <w:tc>
          <w:tcPr>
            <w:tcW w:w="1233" w:type="dxa"/>
            <w:gridSpan w:val="2"/>
            <w:tcBorders>
              <w:top w:val="single" w:sz="6" w:space="0" w:color="auto"/>
              <w:left w:val="single" w:sz="6" w:space="0" w:color="auto"/>
              <w:bottom w:val="nil"/>
              <w:right w:val="nil"/>
            </w:tcBorders>
          </w:tcPr>
          <w:p w14:paraId="63AF24CB"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ppm</w:t>
            </w:r>
          </w:p>
        </w:tc>
        <w:tc>
          <w:tcPr>
            <w:tcW w:w="900" w:type="dxa"/>
            <w:gridSpan w:val="2"/>
            <w:tcBorders>
              <w:top w:val="single" w:sz="6" w:space="0" w:color="auto"/>
              <w:left w:val="single" w:sz="6" w:space="0" w:color="auto"/>
              <w:bottom w:val="nil"/>
              <w:right w:val="nil"/>
            </w:tcBorders>
          </w:tcPr>
          <w:p w14:paraId="51237CCD"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4</w:t>
            </w:r>
          </w:p>
        </w:tc>
        <w:tc>
          <w:tcPr>
            <w:tcW w:w="990" w:type="dxa"/>
            <w:tcBorders>
              <w:top w:val="single" w:sz="6" w:space="0" w:color="auto"/>
              <w:left w:val="single" w:sz="6" w:space="0" w:color="auto"/>
              <w:bottom w:val="nil"/>
              <w:right w:val="nil"/>
            </w:tcBorders>
          </w:tcPr>
          <w:p w14:paraId="5977A461"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4</w:t>
            </w:r>
          </w:p>
        </w:tc>
        <w:tc>
          <w:tcPr>
            <w:tcW w:w="2822" w:type="dxa"/>
            <w:gridSpan w:val="2"/>
            <w:tcBorders>
              <w:top w:val="single" w:sz="6" w:space="0" w:color="auto"/>
              <w:left w:val="single" w:sz="6" w:space="0" w:color="auto"/>
              <w:bottom w:val="nil"/>
              <w:right w:val="single" w:sz="6" w:space="0" w:color="auto"/>
            </w:tcBorders>
          </w:tcPr>
          <w:p w14:paraId="5DEA0A42" w14:textId="77777777" w:rsidR="00FA1AB7" w:rsidRDefault="00FA1AB7">
            <w:pPr>
              <w:rPr>
                <w:rFonts w:ascii="Times New Roman" w:hAnsi="Times New Roman" w:cs="Times New Roman"/>
                <w:sz w:val="24"/>
                <w:szCs w:val="24"/>
              </w:rPr>
            </w:pPr>
            <w:r>
              <w:rPr>
                <w:rFonts w:ascii="Times New Roman" w:hAnsi="Times New Roman" w:cs="Times New Roman"/>
                <w:sz w:val="18"/>
                <w:szCs w:val="18"/>
              </w:rPr>
              <w:t>Erosion of natural deposits; water additive which promotes strong teeth; discharge from fertilizer and aluminum factories</w:t>
            </w:r>
          </w:p>
        </w:tc>
      </w:tr>
      <w:tr w:rsidR="00FA1AB7" w14:paraId="7C02ECF0" w14:textId="77777777" w:rsidTr="00734725">
        <w:trPr>
          <w:cantSplit/>
          <w:trHeight w:val="552"/>
        </w:trPr>
        <w:tc>
          <w:tcPr>
            <w:tcW w:w="2340" w:type="dxa"/>
            <w:tcBorders>
              <w:top w:val="single" w:sz="6" w:space="0" w:color="auto"/>
              <w:left w:val="single" w:sz="6" w:space="0" w:color="auto"/>
              <w:bottom w:val="nil"/>
              <w:right w:val="nil"/>
            </w:tcBorders>
          </w:tcPr>
          <w:p w14:paraId="50473396" w14:textId="1FF0F385" w:rsidR="00FA1AB7" w:rsidRDefault="00FA1AB7" w:rsidP="00F54603">
            <w:pPr>
              <w:tabs>
                <w:tab w:val="num" w:pos="350"/>
              </w:tabs>
              <w:rPr>
                <w:rFonts w:ascii="Times New Roman" w:hAnsi="Times New Roman" w:cs="Times New Roman"/>
                <w:sz w:val="18"/>
                <w:szCs w:val="18"/>
              </w:rPr>
            </w:pPr>
            <w:r>
              <w:rPr>
                <w:rFonts w:ascii="Times New Roman" w:hAnsi="Times New Roman" w:cs="Times New Roman"/>
                <w:sz w:val="18"/>
                <w:szCs w:val="18"/>
              </w:rPr>
              <w:t>Nitrate (as Nitrogen)</w:t>
            </w:r>
          </w:p>
        </w:tc>
        <w:tc>
          <w:tcPr>
            <w:tcW w:w="810" w:type="dxa"/>
            <w:gridSpan w:val="3"/>
            <w:tcBorders>
              <w:top w:val="single" w:sz="6" w:space="0" w:color="auto"/>
              <w:left w:val="single" w:sz="6" w:space="0" w:color="auto"/>
              <w:bottom w:val="nil"/>
              <w:right w:val="nil"/>
            </w:tcBorders>
          </w:tcPr>
          <w:p w14:paraId="5692E2F9" w14:textId="576B6ADD" w:rsidR="00FA1AB7" w:rsidRDefault="006B62B4">
            <w:pPr>
              <w:pStyle w:val="Heading6"/>
              <w:rPr>
                <w:sz w:val="18"/>
                <w:szCs w:val="18"/>
              </w:rPr>
            </w:pPr>
            <w:r>
              <w:rPr>
                <w:sz w:val="18"/>
                <w:szCs w:val="18"/>
              </w:rPr>
              <w:t>2022</w:t>
            </w:r>
          </w:p>
        </w:tc>
        <w:tc>
          <w:tcPr>
            <w:tcW w:w="927" w:type="dxa"/>
            <w:gridSpan w:val="2"/>
            <w:tcBorders>
              <w:top w:val="single" w:sz="6" w:space="0" w:color="auto"/>
              <w:left w:val="single" w:sz="6" w:space="0" w:color="auto"/>
              <w:bottom w:val="nil"/>
              <w:right w:val="nil"/>
            </w:tcBorders>
          </w:tcPr>
          <w:p w14:paraId="5C1A505C" w14:textId="553E0303" w:rsidR="00FA1AB7" w:rsidRDefault="006B62B4" w:rsidP="00232BBF">
            <w:pPr>
              <w:jc w:val="center"/>
              <w:rPr>
                <w:rFonts w:ascii="Times New Roman" w:hAnsi="Times New Roman" w:cs="Times New Roman"/>
                <w:sz w:val="18"/>
                <w:szCs w:val="18"/>
              </w:rPr>
            </w:pPr>
            <w:r>
              <w:rPr>
                <w:rFonts w:ascii="Times New Roman" w:hAnsi="Times New Roman" w:cs="Times New Roman"/>
                <w:sz w:val="18"/>
                <w:szCs w:val="18"/>
              </w:rPr>
              <w:t>0.67</w:t>
            </w:r>
          </w:p>
        </w:tc>
        <w:tc>
          <w:tcPr>
            <w:tcW w:w="1233" w:type="dxa"/>
            <w:gridSpan w:val="2"/>
            <w:tcBorders>
              <w:top w:val="single" w:sz="6" w:space="0" w:color="auto"/>
              <w:left w:val="single" w:sz="6" w:space="0" w:color="auto"/>
              <w:bottom w:val="nil"/>
              <w:right w:val="nil"/>
            </w:tcBorders>
          </w:tcPr>
          <w:p w14:paraId="7889B475"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ppm</w:t>
            </w:r>
          </w:p>
        </w:tc>
        <w:tc>
          <w:tcPr>
            <w:tcW w:w="900" w:type="dxa"/>
            <w:gridSpan w:val="2"/>
            <w:tcBorders>
              <w:top w:val="single" w:sz="6" w:space="0" w:color="auto"/>
              <w:left w:val="single" w:sz="6" w:space="0" w:color="auto"/>
              <w:bottom w:val="nil"/>
              <w:right w:val="nil"/>
            </w:tcBorders>
          </w:tcPr>
          <w:p w14:paraId="55DCE0F1" w14:textId="77777777" w:rsidR="00FA1AB7" w:rsidRDefault="00FA1AB7" w:rsidP="00232BBF">
            <w:pPr>
              <w:jc w:val="center"/>
              <w:rPr>
                <w:rFonts w:ascii="Times New Roman" w:hAnsi="Times New Roman" w:cs="Times New Roman"/>
                <w:sz w:val="24"/>
                <w:szCs w:val="24"/>
              </w:rPr>
            </w:pPr>
            <w:r>
              <w:rPr>
                <w:rFonts w:ascii="Times New Roman" w:hAnsi="Times New Roman" w:cs="Times New Roman"/>
                <w:sz w:val="18"/>
                <w:szCs w:val="18"/>
              </w:rPr>
              <w:t>10</w:t>
            </w:r>
          </w:p>
        </w:tc>
        <w:tc>
          <w:tcPr>
            <w:tcW w:w="990" w:type="dxa"/>
            <w:tcBorders>
              <w:top w:val="single" w:sz="6" w:space="0" w:color="auto"/>
              <w:left w:val="single" w:sz="6" w:space="0" w:color="auto"/>
              <w:bottom w:val="nil"/>
              <w:right w:val="nil"/>
            </w:tcBorders>
          </w:tcPr>
          <w:p w14:paraId="15AE61E2" w14:textId="77777777" w:rsidR="00FA1AB7" w:rsidRDefault="00FA1AB7" w:rsidP="00232BBF">
            <w:pPr>
              <w:jc w:val="center"/>
              <w:rPr>
                <w:rFonts w:ascii="Times New Roman" w:hAnsi="Times New Roman" w:cs="Times New Roman"/>
                <w:sz w:val="18"/>
                <w:szCs w:val="18"/>
              </w:rPr>
            </w:pPr>
            <w:r>
              <w:rPr>
                <w:rFonts w:ascii="Times New Roman" w:hAnsi="Times New Roman" w:cs="Times New Roman"/>
                <w:sz w:val="18"/>
                <w:szCs w:val="18"/>
              </w:rPr>
              <w:t>10</w:t>
            </w:r>
          </w:p>
          <w:p w14:paraId="5DEDD6E5" w14:textId="77777777" w:rsidR="00FA1AB7" w:rsidRDefault="00FA1AB7" w:rsidP="00232BBF">
            <w:pPr>
              <w:jc w:val="center"/>
              <w:rPr>
                <w:rFonts w:ascii="Times New Roman" w:hAnsi="Times New Roman" w:cs="Times New Roman"/>
                <w:sz w:val="24"/>
                <w:szCs w:val="24"/>
              </w:rPr>
            </w:pPr>
          </w:p>
        </w:tc>
        <w:tc>
          <w:tcPr>
            <w:tcW w:w="2822" w:type="dxa"/>
            <w:gridSpan w:val="2"/>
            <w:tcBorders>
              <w:top w:val="single" w:sz="6" w:space="0" w:color="auto"/>
              <w:left w:val="single" w:sz="6" w:space="0" w:color="auto"/>
              <w:bottom w:val="nil"/>
              <w:right w:val="single" w:sz="6" w:space="0" w:color="auto"/>
            </w:tcBorders>
          </w:tcPr>
          <w:p w14:paraId="0859E716" w14:textId="77777777" w:rsidR="00FD3084" w:rsidRPr="00FD3084" w:rsidRDefault="00FA1AB7">
            <w:pPr>
              <w:rPr>
                <w:rFonts w:ascii="Times New Roman" w:hAnsi="Times New Roman" w:cs="Times New Roman"/>
                <w:sz w:val="18"/>
                <w:szCs w:val="18"/>
              </w:rPr>
            </w:pPr>
            <w:r>
              <w:rPr>
                <w:rFonts w:ascii="Times New Roman" w:hAnsi="Times New Roman" w:cs="Times New Roman"/>
                <w:sz w:val="18"/>
                <w:szCs w:val="18"/>
              </w:rPr>
              <w:t>Runoff from fertilizer use; leaching from septic tanks, sewage; erosion of natural deposits</w:t>
            </w:r>
          </w:p>
        </w:tc>
      </w:tr>
      <w:tr w:rsidR="00FD3084" w14:paraId="749863A4" w14:textId="77777777" w:rsidTr="00734725">
        <w:trPr>
          <w:cantSplit/>
          <w:trHeight w:val="407"/>
        </w:trPr>
        <w:tc>
          <w:tcPr>
            <w:tcW w:w="2340" w:type="dxa"/>
            <w:tcBorders>
              <w:top w:val="single" w:sz="6" w:space="0" w:color="auto"/>
              <w:left w:val="single" w:sz="6" w:space="0" w:color="auto"/>
              <w:bottom w:val="nil"/>
              <w:right w:val="nil"/>
            </w:tcBorders>
          </w:tcPr>
          <w:p w14:paraId="1748AB00" w14:textId="5E54626C" w:rsidR="00FD3084" w:rsidRDefault="00FD3084" w:rsidP="00F54603">
            <w:pPr>
              <w:tabs>
                <w:tab w:val="num" w:pos="350"/>
              </w:tabs>
              <w:rPr>
                <w:rFonts w:ascii="Times New Roman" w:hAnsi="Times New Roman" w:cs="Times New Roman"/>
                <w:sz w:val="18"/>
                <w:szCs w:val="18"/>
              </w:rPr>
            </w:pPr>
            <w:r>
              <w:rPr>
                <w:rFonts w:ascii="Times New Roman" w:hAnsi="Times New Roman" w:cs="Times New Roman"/>
                <w:sz w:val="18"/>
                <w:szCs w:val="18"/>
              </w:rPr>
              <w:t xml:space="preserve"> Lead</w:t>
            </w:r>
            <w:r w:rsidR="00C34A64">
              <w:rPr>
                <w:rFonts w:ascii="Times New Roman" w:hAnsi="Times New Roman" w:cs="Times New Roman"/>
                <w:sz w:val="18"/>
                <w:szCs w:val="18"/>
              </w:rPr>
              <w:t xml:space="preserve">  </w:t>
            </w:r>
          </w:p>
        </w:tc>
        <w:tc>
          <w:tcPr>
            <w:tcW w:w="810" w:type="dxa"/>
            <w:gridSpan w:val="3"/>
            <w:tcBorders>
              <w:top w:val="single" w:sz="6" w:space="0" w:color="auto"/>
              <w:left w:val="single" w:sz="6" w:space="0" w:color="auto"/>
              <w:bottom w:val="nil"/>
              <w:right w:val="nil"/>
            </w:tcBorders>
          </w:tcPr>
          <w:p w14:paraId="01E72456" w14:textId="77777777" w:rsidR="00FD3084" w:rsidRDefault="003E76A3">
            <w:pPr>
              <w:pStyle w:val="Heading6"/>
              <w:rPr>
                <w:sz w:val="18"/>
                <w:szCs w:val="18"/>
              </w:rPr>
            </w:pPr>
            <w:r>
              <w:rPr>
                <w:sz w:val="18"/>
                <w:szCs w:val="18"/>
              </w:rPr>
              <w:t>&lt;0.5</w:t>
            </w:r>
          </w:p>
          <w:p w14:paraId="42288B1A" w14:textId="5B8BB3E2" w:rsidR="003E76A3" w:rsidRDefault="003E76A3" w:rsidP="003E76A3">
            <w:r>
              <w:t xml:space="preserve">   to</w:t>
            </w:r>
          </w:p>
          <w:p w14:paraId="59D4E38F" w14:textId="7BF32C2B" w:rsidR="003E76A3" w:rsidRPr="003E76A3" w:rsidRDefault="003E76A3" w:rsidP="003E76A3">
            <w:r>
              <w:t xml:space="preserve">  5.3</w:t>
            </w:r>
          </w:p>
        </w:tc>
        <w:tc>
          <w:tcPr>
            <w:tcW w:w="927" w:type="dxa"/>
            <w:gridSpan w:val="2"/>
            <w:tcBorders>
              <w:top w:val="single" w:sz="6" w:space="0" w:color="auto"/>
              <w:left w:val="single" w:sz="6" w:space="0" w:color="auto"/>
              <w:bottom w:val="nil"/>
              <w:right w:val="nil"/>
            </w:tcBorders>
          </w:tcPr>
          <w:p w14:paraId="572AC681" w14:textId="3CA94C53" w:rsidR="00FD3084" w:rsidRDefault="007368AA" w:rsidP="00232BBF">
            <w:pPr>
              <w:jc w:val="center"/>
              <w:rPr>
                <w:rFonts w:ascii="Times New Roman" w:hAnsi="Times New Roman" w:cs="Times New Roman"/>
                <w:sz w:val="18"/>
                <w:szCs w:val="18"/>
              </w:rPr>
            </w:pPr>
            <w:r>
              <w:rPr>
                <w:rFonts w:ascii="Times New Roman" w:hAnsi="Times New Roman" w:cs="Times New Roman"/>
                <w:sz w:val="18"/>
                <w:szCs w:val="18"/>
              </w:rPr>
              <w:t>2</w:t>
            </w:r>
          </w:p>
        </w:tc>
        <w:tc>
          <w:tcPr>
            <w:tcW w:w="1233" w:type="dxa"/>
            <w:gridSpan w:val="2"/>
            <w:tcBorders>
              <w:top w:val="single" w:sz="6" w:space="0" w:color="auto"/>
              <w:left w:val="single" w:sz="6" w:space="0" w:color="auto"/>
              <w:bottom w:val="nil"/>
              <w:right w:val="nil"/>
            </w:tcBorders>
          </w:tcPr>
          <w:p w14:paraId="1F0E2FBD" w14:textId="77777777" w:rsidR="00FD3084" w:rsidRDefault="00FD3084" w:rsidP="00232BBF">
            <w:pPr>
              <w:jc w:val="center"/>
              <w:rPr>
                <w:rFonts w:ascii="Times New Roman" w:hAnsi="Times New Roman" w:cs="Times New Roman"/>
                <w:sz w:val="18"/>
                <w:szCs w:val="18"/>
              </w:rPr>
            </w:pPr>
            <w:r>
              <w:rPr>
                <w:rFonts w:ascii="Times New Roman" w:hAnsi="Times New Roman" w:cs="Times New Roman"/>
                <w:sz w:val="18"/>
                <w:szCs w:val="18"/>
              </w:rPr>
              <w:t>ppb</w:t>
            </w:r>
          </w:p>
        </w:tc>
        <w:tc>
          <w:tcPr>
            <w:tcW w:w="900" w:type="dxa"/>
            <w:gridSpan w:val="2"/>
            <w:tcBorders>
              <w:top w:val="single" w:sz="6" w:space="0" w:color="auto"/>
              <w:left w:val="single" w:sz="6" w:space="0" w:color="auto"/>
              <w:bottom w:val="nil"/>
              <w:right w:val="nil"/>
            </w:tcBorders>
          </w:tcPr>
          <w:p w14:paraId="7E4A1636" w14:textId="7F9E6DEB" w:rsidR="00FD3084" w:rsidRDefault="003069E0" w:rsidP="00232BBF">
            <w:pPr>
              <w:jc w:val="center"/>
              <w:rPr>
                <w:rFonts w:ascii="Times New Roman" w:hAnsi="Times New Roman" w:cs="Times New Roman"/>
                <w:sz w:val="18"/>
                <w:szCs w:val="18"/>
              </w:rPr>
            </w:pPr>
            <w:r>
              <w:rPr>
                <w:rFonts w:ascii="Times New Roman" w:hAnsi="Times New Roman" w:cs="Times New Roman"/>
                <w:sz w:val="18"/>
                <w:szCs w:val="18"/>
              </w:rPr>
              <w:t>1</w:t>
            </w:r>
            <w:r w:rsidR="00B3283C">
              <w:rPr>
                <w:rFonts w:ascii="Times New Roman" w:hAnsi="Times New Roman" w:cs="Times New Roman"/>
                <w:sz w:val="18"/>
                <w:szCs w:val="18"/>
              </w:rPr>
              <w:t>.</w:t>
            </w:r>
            <w:r>
              <w:rPr>
                <w:rFonts w:ascii="Times New Roman" w:hAnsi="Times New Roman" w:cs="Times New Roman"/>
                <w:sz w:val="18"/>
                <w:szCs w:val="18"/>
              </w:rPr>
              <w:t>5</w:t>
            </w:r>
          </w:p>
        </w:tc>
        <w:tc>
          <w:tcPr>
            <w:tcW w:w="990" w:type="dxa"/>
            <w:tcBorders>
              <w:top w:val="single" w:sz="6" w:space="0" w:color="auto"/>
              <w:left w:val="single" w:sz="6" w:space="0" w:color="auto"/>
              <w:bottom w:val="nil"/>
              <w:right w:val="nil"/>
            </w:tcBorders>
          </w:tcPr>
          <w:p w14:paraId="7B430A6D" w14:textId="77777777" w:rsidR="00FD3084" w:rsidRDefault="00FD3084" w:rsidP="00232BBF">
            <w:pPr>
              <w:jc w:val="center"/>
              <w:rPr>
                <w:rFonts w:ascii="Times New Roman" w:hAnsi="Times New Roman" w:cs="Times New Roman"/>
                <w:sz w:val="18"/>
                <w:szCs w:val="18"/>
              </w:rPr>
            </w:pPr>
            <w:r>
              <w:rPr>
                <w:rFonts w:ascii="Times New Roman" w:hAnsi="Times New Roman" w:cs="Times New Roman"/>
                <w:sz w:val="18"/>
                <w:szCs w:val="18"/>
              </w:rPr>
              <w:t>AL=15</w:t>
            </w:r>
          </w:p>
        </w:tc>
        <w:tc>
          <w:tcPr>
            <w:tcW w:w="2822" w:type="dxa"/>
            <w:gridSpan w:val="2"/>
            <w:tcBorders>
              <w:top w:val="single" w:sz="6" w:space="0" w:color="auto"/>
              <w:left w:val="single" w:sz="6" w:space="0" w:color="auto"/>
              <w:bottom w:val="nil"/>
              <w:right w:val="single" w:sz="6" w:space="0" w:color="auto"/>
            </w:tcBorders>
          </w:tcPr>
          <w:p w14:paraId="55F3FEB1" w14:textId="77777777" w:rsidR="00FD3084" w:rsidRDefault="00FD3084">
            <w:pPr>
              <w:rPr>
                <w:rFonts w:ascii="Times New Roman" w:hAnsi="Times New Roman" w:cs="Times New Roman"/>
                <w:sz w:val="18"/>
                <w:szCs w:val="18"/>
              </w:rPr>
            </w:pPr>
          </w:p>
          <w:p w14:paraId="0C7EB953" w14:textId="77777777" w:rsidR="00943E72" w:rsidRDefault="00943E72">
            <w:pPr>
              <w:rPr>
                <w:rFonts w:ascii="Times New Roman" w:hAnsi="Times New Roman" w:cs="Times New Roman"/>
                <w:sz w:val="18"/>
                <w:szCs w:val="18"/>
              </w:rPr>
            </w:pPr>
          </w:p>
        </w:tc>
      </w:tr>
      <w:tr w:rsidR="009E6293" w14:paraId="3CD827C8" w14:textId="77777777" w:rsidTr="00734725">
        <w:trPr>
          <w:cantSplit/>
          <w:trHeight w:val="407"/>
        </w:trPr>
        <w:tc>
          <w:tcPr>
            <w:tcW w:w="2340" w:type="dxa"/>
            <w:tcBorders>
              <w:top w:val="single" w:sz="6" w:space="0" w:color="auto"/>
              <w:left w:val="single" w:sz="6" w:space="0" w:color="auto"/>
              <w:bottom w:val="nil"/>
              <w:right w:val="nil"/>
            </w:tcBorders>
          </w:tcPr>
          <w:p w14:paraId="7FB24E06" w14:textId="1253877E" w:rsidR="009E6293" w:rsidRDefault="009E6293" w:rsidP="00F54603">
            <w:pPr>
              <w:tabs>
                <w:tab w:val="num" w:pos="350"/>
              </w:tabs>
              <w:rPr>
                <w:rFonts w:ascii="Times New Roman" w:hAnsi="Times New Roman" w:cs="Times New Roman"/>
                <w:sz w:val="18"/>
                <w:szCs w:val="18"/>
              </w:rPr>
            </w:pPr>
            <w:r>
              <w:rPr>
                <w:rFonts w:ascii="Times New Roman" w:hAnsi="Times New Roman" w:cs="Times New Roman"/>
                <w:sz w:val="18"/>
                <w:szCs w:val="18"/>
              </w:rPr>
              <w:t>Barium</w:t>
            </w:r>
          </w:p>
        </w:tc>
        <w:tc>
          <w:tcPr>
            <w:tcW w:w="810" w:type="dxa"/>
            <w:gridSpan w:val="3"/>
            <w:tcBorders>
              <w:top w:val="single" w:sz="6" w:space="0" w:color="auto"/>
              <w:left w:val="single" w:sz="6" w:space="0" w:color="auto"/>
              <w:bottom w:val="nil"/>
              <w:right w:val="nil"/>
            </w:tcBorders>
          </w:tcPr>
          <w:p w14:paraId="76683C3B" w14:textId="59F5617D" w:rsidR="009E6293" w:rsidRDefault="006B62B4" w:rsidP="00B3283C">
            <w:pPr>
              <w:pStyle w:val="Heading6"/>
              <w:jc w:val="left"/>
              <w:rPr>
                <w:sz w:val="18"/>
                <w:szCs w:val="18"/>
              </w:rPr>
            </w:pPr>
            <w:r>
              <w:rPr>
                <w:sz w:val="18"/>
                <w:szCs w:val="18"/>
              </w:rPr>
              <w:t>2022</w:t>
            </w:r>
          </w:p>
        </w:tc>
        <w:tc>
          <w:tcPr>
            <w:tcW w:w="927" w:type="dxa"/>
            <w:gridSpan w:val="2"/>
            <w:tcBorders>
              <w:top w:val="single" w:sz="6" w:space="0" w:color="auto"/>
              <w:left w:val="single" w:sz="6" w:space="0" w:color="auto"/>
              <w:bottom w:val="nil"/>
              <w:right w:val="nil"/>
            </w:tcBorders>
          </w:tcPr>
          <w:p w14:paraId="17DB8D9C" w14:textId="4E7258BE" w:rsidR="009E6293" w:rsidRDefault="006B62B4" w:rsidP="00232BBF">
            <w:pPr>
              <w:jc w:val="center"/>
              <w:rPr>
                <w:rFonts w:ascii="Times New Roman" w:hAnsi="Times New Roman" w:cs="Times New Roman"/>
                <w:sz w:val="18"/>
                <w:szCs w:val="18"/>
              </w:rPr>
            </w:pPr>
            <w:r>
              <w:rPr>
                <w:rFonts w:ascii="Times New Roman" w:hAnsi="Times New Roman" w:cs="Times New Roman"/>
                <w:sz w:val="18"/>
                <w:szCs w:val="18"/>
              </w:rPr>
              <w:t>0.0788</w:t>
            </w:r>
          </w:p>
        </w:tc>
        <w:tc>
          <w:tcPr>
            <w:tcW w:w="1233" w:type="dxa"/>
            <w:gridSpan w:val="2"/>
            <w:tcBorders>
              <w:top w:val="single" w:sz="6" w:space="0" w:color="auto"/>
              <w:left w:val="single" w:sz="6" w:space="0" w:color="auto"/>
              <w:bottom w:val="nil"/>
              <w:right w:val="nil"/>
            </w:tcBorders>
          </w:tcPr>
          <w:p w14:paraId="5CD45BFB" w14:textId="2B6517E7" w:rsidR="009E6293" w:rsidRDefault="005A0762" w:rsidP="00232BBF">
            <w:pPr>
              <w:jc w:val="center"/>
              <w:rPr>
                <w:rFonts w:ascii="Times New Roman" w:hAnsi="Times New Roman" w:cs="Times New Roman"/>
                <w:sz w:val="18"/>
                <w:szCs w:val="18"/>
              </w:rPr>
            </w:pPr>
            <w:r>
              <w:rPr>
                <w:rFonts w:ascii="Times New Roman" w:hAnsi="Times New Roman" w:cs="Times New Roman"/>
                <w:sz w:val="18"/>
                <w:szCs w:val="18"/>
              </w:rPr>
              <w:t>ppm</w:t>
            </w:r>
          </w:p>
        </w:tc>
        <w:tc>
          <w:tcPr>
            <w:tcW w:w="900" w:type="dxa"/>
            <w:gridSpan w:val="2"/>
            <w:tcBorders>
              <w:top w:val="single" w:sz="6" w:space="0" w:color="auto"/>
              <w:left w:val="single" w:sz="6" w:space="0" w:color="auto"/>
              <w:bottom w:val="nil"/>
              <w:right w:val="nil"/>
            </w:tcBorders>
          </w:tcPr>
          <w:p w14:paraId="59D9A2DE" w14:textId="6052D441" w:rsidR="009E6293" w:rsidRDefault="005A0762" w:rsidP="00232BBF">
            <w:pPr>
              <w:jc w:val="center"/>
              <w:rPr>
                <w:rFonts w:ascii="Times New Roman" w:hAnsi="Times New Roman" w:cs="Times New Roman"/>
                <w:sz w:val="18"/>
                <w:szCs w:val="18"/>
              </w:rPr>
            </w:pPr>
            <w:r>
              <w:rPr>
                <w:rFonts w:ascii="Times New Roman" w:hAnsi="Times New Roman" w:cs="Times New Roman"/>
                <w:sz w:val="18"/>
                <w:szCs w:val="18"/>
              </w:rPr>
              <w:t>2</w:t>
            </w:r>
          </w:p>
        </w:tc>
        <w:tc>
          <w:tcPr>
            <w:tcW w:w="990" w:type="dxa"/>
            <w:tcBorders>
              <w:top w:val="single" w:sz="6" w:space="0" w:color="auto"/>
              <w:left w:val="single" w:sz="6" w:space="0" w:color="auto"/>
              <w:bottom w:val="nil"/>
              <w:right w:val="nil"/>
            </w:tcBorders>
          </w:tcPr>
          <w:p w14:paraId="0D4A1411" w14:textId="7DF090D0" w:rsidR="009E6293" w:rsidRDefault="009E6293" w:rsidP="00232BBF">
            <w:pPr>
              <w:jc w:val="center"/>
              <w:rPr>
                <w:rFonts w:ascii="Times New Roman" w:hAnsi="Times New Roman" w:cs="Times New Roman"/>
                <w:sz w:val="18"/>
                <w:szCs w:val="18"/>
              </w:rPr>
            </w:pPr>
            <w:r>
              <w:rPr>
                <w:rFonts w:ascii="Times New Roman" w:hAnsi="Times New Roman" w:cs="Times New Roman"/>
                <w:sz w:val="18"/>
                <w:szCs w:val="18"/>
              </w:rPr>
              <w:t>2.0</w:t>
            </w:r>
          </w:p>
        </w:tc>
        <w:tc>
          <w:tcPr>
            <w:tcW w:w="2822" w:type="dxa"/>
            <w:gridSpan w:val="2"/>
            <w:tcBorders>
              <w:top w:val="single" w:sz="6" w:space="0" w:color="auto"/>
              <w:left w:val="single" w:sz="6" w:space="0" w:color="auto"/>
              <w:bottom w:val="nil"/>
              <w:right w:val="single" w:sz="6" w:space="0" w:color="auto"/>
            </w:tcBorders>
          </w:tcPr>
          <w:p w14:paraId="6DF0757D" w14:textId="048F4077" w:rsidR="009E6293" w:rsidRDefault="005A0762">
            <w:pPr>
              <w:rPr>
                <w:rFonts w:ascii="Times New Roman" w:hAnsi="Times New Roman" w:cs="Times New Roman"/>
                <w:sz w:val="18"/>
                <w:szCs w:val="18"/>
              </w:rPr>
            </w:pPr>
            <w:r>
              <w:rPr>
                <w:rFonts w:ascii="Times New Roman" w:hAnsi="Times New Roman" w:cs="Times New Roman"/>
                <w:sz w:val="18"/>
                <w:szCs w:val="18"/>
              </w:rPr>
              <w:t>Discharge of drilling waste, metal refineries, Erosion of natural deposits</w:t>
            </w:r>
          </w:p>
        </w:tc>
      </w:tr>
      <w:tr w:rsidR="009E6293" w14:paraId="59C9EEA1" w14:textId="77777777" w:rsidTr="00734725">
        <w:trPr>
          <w:cantSplit/>
          <w:trHeight w:val="407"/>
        </w:trPr>
        <w:tc>
          <w:tcPr>
            <w:tcW w:w="2340" w:type="dxa"/>
            <w:tcBorders>
              <w:top w:val="single" w:sz="6" w:space="0" w:color="auto"/>
              <w:left w:val="single" w:sz="6" w:space="0" w:color="auto"/>
              <w:bottom w:val="nil"/>
              <w:right w:val="nil"/>
            </w:tcBorders>
          </w:tcPr>
          <w:p w14:paraId="4335E0DD" w14:textId="29819529" w:rsidR="009E6293" w:rsidRDefault="005A0762" w:rsidP="00F54603">
            <w:pPr>
              <w:tabs>
                <w:tab w:val="num" w:pos="350"/>
              </w:tabs>
              <w:rPr>
                <w:rFonts w:ascii="Times New Roman" w:hAnsi="Times New Roman" w:cs="Times New Roman"/>
                <w:sz w:val="18"/>
                <w:szCs w:val="18"/>
              </w:rPr>
            </w:pPr>
            <w:r>
              <w:rPr>
                <w:rFonts w:ascii="Times New Roman" w:hAnsi="Times New Roman" w:cs="Times New Roman"/>
                <w:sz w:val="18"/>
                <w:szCs w:val="18"/>
              </w:rPr>
              <w:t>Beta/photon emitters</w:t>
            </w:r>
          </w:p>
        </w:tc>
        <w:tc>
          <w:tcPr>
            <w:tcW w:w="810" w:type="dxa"/>
            <w:gridSpan w:val="3"/>
            <w:tcBorders>
              <w:top w:val="single" w:sz="6" w:space="0" w:color="auto"/>
              <w:left w:val="single" w:sz="6" w:space="0" w:color="auto"/>
              <w:bottom w:val="nil"/>
              <w:right w:val="nil"/>
            </w:tcBorders>
          </w:tcPr>
          <w:p w14:paraId="050055BB" w14:textId="11F54498" w:rsidR="009E6293" w:rsidRDefault="005A0762">
            <w:pPr>
              <w:pStyle w:val="Heading6"/>
              <w:rPr>
                <w:sz w:val="18"/>
                <w:szCs w:val="18"/>
              </w:rPr>
            </w:pPr>
            <w:r>
              <w:rPr>
                <w:sz w:val="18"/>
                <w:szCs w:val="18"/>
              </w:rPr>
              <w:t>2020</w:t>
            </w:r>
          </w:p>
        </w:tc>
        <w:tc>
          <w:tcPr>
            <w:tcW w:w="927" w:type="dxa"/>
            <w:gridSpan w:val="2"/>
            <w:tcBorders>
              <w:top w:val="single" w:sz="6" w:space="0" w:color="auto"/>
              <w:left w:val="single" w:sz="6" w:space="0" w:color="auto"/>
              <w:bottom w:val="nil"/>
              <w:right w:val="nil"/>
            </w:tcBorders>
          </w:tcPr>
          <w:p w14:paraId="78E5996F" w14:textId="09553E49" w:rsidR="009E6293" w:rsidRDefault="005A0762" w:rsidP="00232BBF">
            <w:pPr>
              <w:jc w:val="center"/>
              <w:rPr>
                <w:rFonts w:ascii="Times New Roman" w:hAnsi="Times New Roman" w:cs="Times New Roman"/>
                <w:sz w:val="18"/>
                <w:szCs w:val="18"/>
              </w:rPr>
            </w:pPr>
            <w:r>
              <w:rPr>
                <w:rFonts w:ascii="Times New Roman" w:hAnsi="Times New Roman" w:cs="Times New Roman"/>
                <w:sz w:val="18"/>
                <w:szCs w:val="18"/>
              </w:rPr>
              <w:t>2.8</w:t>
            </w:r>
          </w:p>
        </w:tc>
        <w:tc>
          <w:tcPr>
            <w:tcW w:w="1233" w:type="dxa"/>
            <w:gridSpan w:val="2"/>
            <w:tcBorders>
              <w:top w:val="single" w:sz="6" w:space="0" w:color="auto"/>
              <w:left w:val="single" w:sz="6" w:space="0" w:color="auto"/>
              <w:bottom w:val="nil"/>
              <w:right w:val="nil"/>
            </w:tcBorders>
          </w:tcPr>
          <w:p w14:paraId="1B3C2180" w14:textId="7733A9E3" w:rsidR="009E6293" w:rsidRDefault="005A0762" w:rsidP="00232BBF">
            <w:pPr>
              <w:jc w:val="center"/>
              <w:rPr>
                <w:rFonts w:ascii="Times New Roman" w:hAnsi="Times New Roman" w:cs="Times New Roman"/>
                <w:sz w:val="18"/>
                <w:szCs w:val="18"/>
              </w:rPr>
            </w:pPr>
            <w:proofErr w:type="spellStart"/>
            <w:r>
              <w:rPr>
                <w:rFonts w:ascii="Times New Roman" w:hAnsi="Times New Roman" w:cs="Times New Roman"/>
                <w:sz w:val="18"/>
                <w:szCs w:val="18"/>
              </w:rPr>
              <w:t>Mrem</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yr</w:t>
            </w:r>
            <w:proofErr w:type="spellEnd"/>
          </w:p>
        </w:tc>
        <w:tc>
          <w:tcPr>
            <w:tcW w:w="900" w:type="dxa"/>
            <w:gridSpan w:val="2"/>
            <w:tcBorders>
              <w:top w:val="single" w:sz="6" w:space="0" w:color="auto"/>
              <w:left w:val="single" w:sz="6" w:space="0" w:color="auto"/>
              <w:bottom w:val="nil"/>
              <w:right w:val="nil"/>
            </w:tcBorders>
          </w:tcPr>
          <w:p w14:paraId="6CDDEDCF" w14:textId="666E63AD" w:rsidR="009E6293" w:rsidRDefault="0011415F" w:rsidP="00232BBF">
            <w:pPr>
              <w:jc w:val="center"/>
              <w:rPr>
                <w:rFonts w:ascii="Times New Roman" w:hAnsi="Times New Roman" w:cs="Times New Roman"/>
                <w:sz w:val="18"/>
                <w:szCs w:val="18"/>
              </w:rPr>
            </w:pPr>
            <w:r>
              <w:rPr>
                <w:rFonts w:ascii="Times New Roman" w:hAnsi="Times New Roman" w:cs="Times New Roman"/>
                <w:sz w:val="18"/>
                <w:szCs w:val="18"/>
              </w:rPr>
              <w:t>0</w:t>
            </w:r>
          </w:p>
        </w:tc>
        <w:tc>
          <w:tcPr>
            <w:tcW w:w="990" w:type="dxa"/>
            <w:tcBorders>
              <w:top w:val="single" w:sz="6" w:space="0" w:color="auto"/>
              <w:left w:val="single" w:sz="6" w:space="0" w:color="auto"/>
              <w:bottom w:val="nil"/>
              <w:right w:val="nil"/>
            </w:tcBorders>
          </w:tcPr>
          <w:p w14:paraId="18F914E3" w14:textId="14095F41" w:rsidR="009E6293" w:rsidRDefault="005A0762" w:rsidP="00232BBF">
            <w:pPr>
              <w:jc w:val="center"/>
              <w:rPr>
                <w:rFonts w:ascii="Times New Roman" w:hAnsi="Times New Roman" w:cs="Times New Roman"/>
                <w:sz w:val="18"/>
                <w:szCs w:val="18"/>
              </w:rPr>
            </w:pPr>
            <w:r>
              <w:rPr>
                <w:rFonts w:ascii="Times New Roman" w:hAnsi="Times New Roman" w:cs="Times New Roman"/>
                <w:sz w:val="18"/>
                <w:szCs w:val="18"/>
              </w:rPr>
              <w:t>4</w:t>
            </w:r>
          </w:p>
        </w:tc>
        <w:tc>
          <w:tcPr>
            <w:tcW w:w="2822" w:type="dxa"/>
            <w:gridSpan w:val="2"/>
            <w:tcBorders>
              <w:top w:val="single" w:sz="6" w:space="0" w:color="auto"/>
              <w:left w:val="single" w:sz="6" w:space="0" w:color="auto"/>
              <w:bottom w:val="nil"/>
              <w:right w:val="single" w:sz="6" w:space="0" w:color="auto"/>
            </w:tcBorders>
          </w:tcPr>
          <w:p w14:paraId="26A31784" w14:textId="0DE45070" w:rsidR="009E6293" w:rsidRDefault="0011415F">
            <w:pPr>
              <w:rPr>
                <w:rFonts w:ascii="Times New Roman" w:hAnsi="Times New Roman" w:cs="Times New Roman"/>
                <w:sz w:val="18"/>
                <w:szCs w:val="18"/>
              </w:rPr>
            </w:pPr>
            <w:r>
              <w:rPr>
                <w:rFonts w:ascii="Times New Roman" w:hAnsi="Times New Roman" w:cs="Times New Roman"/>
                <w:sz w:val="18"/>
                <w:szCs w:val="18"/>
              </w:rPr>
              <w:t xml:space="preserve">Decay of natural and </w:t>
            </w:r>
            <w:proofErr w:type="spellStart"/>
            <w:r>
              <w:rPr>
                <w:rFonts w:ascii="Times New Roman" w:hAnsi="Times New Roman" w:cs="Times New Roman"/>
                <w:sz w:val="18"/>
                <w:szCs w:val="18"/>
              </w:rPr>
              <w:t>man made</w:t>
            </w:r>
            <w:proofErr w:type="spellEnd"/>
            <w:r>
              <w:rPr>
                <w:rFonts w:ascii="Times New Roman" w:hAnsi="Times New Roman" w:cs="Times New Roman"/>
                <w:sz w:val="18"/>
                <w:szCs w:val="18"/>
              </w:rPr>
              <w:t xml:space="preserve"> deposits</w:t>
            </w:r>
          </w:p>
        </w:tc>
      </w:tr>
      <w:tr w:rsidR="009E6293" w14:paraId="398DB91B" w14:textId="77777777" w:rsidTr="00734725">
        <w:trPr>
          <w:cantSplit/>
          <w:trHeight w:val="407"/>
        </w:trPr>
        <w:tc>
          <w:tcPr>
            <w:tcW w:w="2340" w:type="dxa"/>
            <w:tcBorders>
              <w:top w:val="single" w:sz="6" w:space="0" w:color="auto"/>
              <w:left w:val="single" w:sz="6" w:space="0" w:color="auto"/>
              <w:bottom w:val="nil"/>
              <w:right w:val="nil"/>
            </w:tcBorders>
          </w:tcPr>
          <w:p w14:paraId="094882D3" w14:textId="6B441C0F" w:rsidR="009E6293" w:rsidRDefault="0011415F" w:rsidP="00F54603">
            <w:pPr>
              <w:tabs>
                <w:tab w:val="num" w:pos="350"/>
              </w:tabs>
              <w:rPr>
                <w:rFonts w:ascii="Times New Roman" w:hAnsi="Times New Roman" w:cs="Times New Roman"/>
                <w:sz w:val="18"/>
                <w:szCs w:val="18"/>
              </w:rPr>
            </w:pPr>
            <w:r>
              <w:rPr>
                <w:rFonts w:ascii="Times New Roman" w:hAnsi="Times New Roman" w:cs="Times New Roman"/>
                <w:sz w:val="18"/>
                <w:szCs w:val="18"/>
              </w:rPr>
              <w:t>Combined Radium 226/228</w:t>
            </w:r>
          </w:p>
        </w:tc>
        <w:tc>
          <w:tcPr>
            <w:tcW w:w="810" w:type="dxa"/>
            <w:gridSpan w:val="3"/>
            <w:tcBorders>
              <w:top w:val="single" w:sz="6" w:space="0" w:color="auto"/>
              <w:left w:val="single" w:sz="6" w:space="0" w:color="auto"/>
              <w:bottom w:val="nil"/>
              <w:right w:val="nil"/>
            </w:tcBorders>
          </w:tcPr>
          <w:p w14:paraId="3DCF8529" w14:textId="2FAC331E" w:rsidR="009E6293" w:rsidRDefault="0011415F">
            <w:pPr>
              <w:pStyle w:val="Heading6"/>
              <w:rPr>
                <w:sz w:val="18"/>
                <w:szCs w:val="18"/>
              </w:rPr>
            </w:pPr>
            <w:r>
              <w:rPr>
                <w:sz w:val="18"/>
                <w:szCs w:val="18"/>
              </w:rPr>
              <w:t>2020</w:t>
            </w:r>
          </w:p>
        </w:tc>
        <w:tc>
          <w:tcPr>
            <w:tcW w:w="927" w:type="dxa"/>
            <w:gridSpan w:val="2"/>
            <w:tcBorders>
              <w:top w:val="single" w:sz="6" w:space="0" w:color="auto"/>
              <w:left w:val="single" w:sz="6" w:space="0" w:color="auto"/>
              <w:bottom w:val="nil"/>
              <w:right w:val="nil"/>
            </w:tcBorders>
          </w:tcPr>
          <w:p w14:paraId="5D344BB0" w14:textId="7C31CAFB" w:rsidR="009E6293" w:rsidRDefault="0011415F" w:rsidP="00232BBF">
            <w:pPr>
              <w:jc w:val="center"/>
              <w:rPr>
                <w:rFonts w:ascii="Times New Roman" w:hAnsi="Times New Roman" w:cs="Times New Roman"/>
                <w:sz w:val="18"/>
                <w:szCs w:val="18"/>
              </w:rPr>
            </w:pPr>
            <w:r>
              <w:rPr>
                <w:rFonts w:ascii="Times New Roman" w:hAnsi="Times New Roman" w:cs="Times New Roman"/>
                <w:sz w:val="18"/>
                <w:szCs w:val="18"/>
              </w:rPr>
              <w:t>2.21</w:t>
            </w:r>
          </w:p>
        </w:tc>
        <w:tc>
          <w:tcPr>
            <w:tcW w:w="1233" w:type="dxa"/>
            <w:gridSpan w:val="2"/>
            <w:tcBorders>
              <w:top w:val="single" w:sz="6" w:space="0" w:color="auto"/>
              <w:left w:val="single" w:sz="6" w:space="0" w:color="auto"/>
              <w:bottom w:val="nil"/>
              <w:right w:val="nil"/>
            </w:tcBorders>
          </w:tcPr>
          <w:p w14:paraId="3A4877F4" w14:textId="6D2959FE" w:rsidR="009E6293" w:rsidRDefault="0011415F" w:rsidP="00232BBF">
            <w:pPr>
              <w:jc w:val="center"/>
              <w:rPr>
                <w:rFonts w:ascii="Times New Roman" w:hAnsi="Times New Roman" w:cs="Times New Roman"/>
                <w:sz w:val="18"/>
                <w:szCs w:val="18"/>
              </w:rPr>
            </w:pPr>
            <w:proofErr w:type="spellStart"/>
            <w:r>
              <w:rPr>
                <w:rFonts w:ascii="Times New Roman" w:hAnsi="Times New Roman" w:cs="Times New Roman"/>
                <w:sz w:val="18"/>
                <w:szCs w:val="18"/>
              </w:rPr>
              <w:t>pCi</w:t>
            </w:r>
            <w:proofErr w:type="spellEnd"/>
            <w:r>
              <w:rPr>
                <w:rFonts w:ascii="Times New Roman" w:hAnsi="Times New Roman" w:cs="Times New Roman"/>
                <w:sz w:val="18"/>
                <w:szCs w:val="18"/>
              </w:rPr>
              <w:t>/l</w:t>
            </w:r>
          </w:p>
        </w:tc>
        <w:tc>
          <w:tcPr>
            <w:tcW w:w="900" w:type="dxa"/>
            <w:gridSpan w:val="2"/>
            <w:tcBorders>
              <w:top w:val="single" w:sz="6" w:space="0" w:color="auto"/>
              <w:left w:val="single" w:sz="6" w:space="0" w:color="auto"/>
              <w:bottom w:val="nil"/>
              <w:right w:val="nil"/>
            </w:tcBorders>
          </w:tcPr>
          <w:p w14:paraId="092E9D64" w14:textId="33F2CE2C" w:rsidR="009E6293" w:rsidRDefault="0011415F" w:rsidP="00232BBF">
            <w:pPr>
              <w:jc w:val="center"/>
              <w:rPr>
                <w:rFonts w:ascii="Times New Roman" w:hAnsi="Times New Roman" w:cs="Times New Roman"/>
                <w:sz w:val="18"/>
                <w:szCs w:val="18"/>
              </w:rPr>
            </w:pPr>
            <w:r>
              <w:rPr>
                <w:rFonts w:ascii="Times New Roman" w:hAnsi="Times New Roman" w:cs="Times New Roman"/>
                <w:sz w:val="18"/>
                <w:szCs w:val="18"/>
              </w:rPr>
              <w:t>0</w:t>
            </w:r>
          </w:p>
        </w:tc>
        <w:tc>
          <w:tcPr>
            <w:tcW w:w="990" w:type="dxa"/>
            <w:tcBorders>
              <w:top w:val="single" w:sz="6" w:space="0" w:color="auto"/>
              <w:left w:val="single" w:sz="6" w:space="0" w:color="auto"/>
              <w:bottom w:val="nil"/>
              <w:right w:val="nil"/>
            </w:tcBorders>
          </w:tcPr>
          <w:p w14:paraId="5C58BF52" w14:textId="04DC3E29" w:rsidR="009E6293" w:rsidRDefault="0011415F" w:rsidP="00232BBF">
            <w:pPr>
              <w:jc w:val="center"/>
              <w:rPr>
                <w:rFonts w:ascii="Times New Roman" w:hAnsi="Times New Roman" w:cs="Times New Roman"/>
                <w:sz w:val="18"/>
                <w:szCs w:val="18"/>
              </w:rPr>
            </w:pPr>
            <w:r>
              <w:rPr>
                <w:rFonts w:ascii="Times New Roman" w:hAnsi="Times New Roman" w:cs="Times New Roman"/>
                <w:sz w:val="18"/>
                <w:szCs w:val="18"/>
              </w:rPr>
              <w:t>15</w:t>
            </w:r>
          </w:p>
        </w:tc>
        <w:tc>
          <w:tcPr>
            <w:tcW w:w="2822" w:type="dxa"/>
            <w:gridSpan w:val="2"/>
            <w:tcBorders>
              <w:top w:val="single" w:sz="6" w:space="0" w:color="auto"/>
              <w:left w:val="single" w:sz="6" w:space="0" w:color="auto"/>
              <w:bottom w:val="nil"/>
              <w:right w:val="single" w:sz="6" w:space="0" w:color="auto"/>
            </w:tcBorders>
          </w:tcPr>
          <w:p w14:paraId="53B09D41" w14:textId="21A653DA" w:rsidR="009E6293" w:rsidRDefault="0011415F">
            <w:pPr>
              <w:rPr>
                <w:rFonts w:ascii="Times New Roman" w:hAnsi="Times New Roman" w:cs="Times New Roman"/>
                <w:sz w:val="18"/>
                <w:szCs w:val="18"/>
              </w:rPr>
            </w:pPr>
            <w:r>
              <w:rPr>
                <w:rFonts w:ascii="Times New Roman" w:hAnsi="Times New Roman" w:cs="Times New Roman"/>
                <w:sz w:val="18"/>
                <w:szCs w:val="18"/>
              </w:rPr>
              <w:t>Erosion of natural deposits</w:t>
            </w:r>
          </w:p>
        </w:tc>
      </w:tr>
      <w:tr w:rsidR="009F30CE" w14:paraId="70C8D21C" w14:textId="77777777" w:rsidTr="009F30CE">
        <w:trPr>
          <w:cantSplit/>
          <w:trHeight w:val="309"/>
        </w:trPr>
        <w:tc>
          <w:tcPr>
            <w:tcW w:w="10022" w:type="dxa"/>
            <w:gridSpan w:val="13"/>
            <w:tcBorders>
              <w:top w:val="single" w:sz="6" w:space="0" w:color="auto"/>
              <w:left w:val="single" w:sz="6" w:space="0" w:color="auto"/>
              <w:bottom w:val="nil"/>
              <w:right w:val="single" w:sz="6" w:space="0" w:color="auto"/>
            </w:tcBorders>
          </w:tcPr>
          <w:p w14:paraId="6C7572FA" w14:textId="0610F23F" w:rsidR="009F30CE" w:rsidRDefault="009F30CE" w:rsidP="00250191">
            <w:pPr>
              <w:rPr>
                <w:rFonts w:ascii="Times New Roman" w:hAnsi="Times New Roman" w:cs="Times New Roman"/>
                <w:bCs/>
              </w:rPr>
            </w:pPr>
            <w:r>
              <w:rPr>
                <w:rFonts w:ascii="Times New Roman" w:hAnsi="Times New Roman" w:cs="Times New Roman"/>
                <w:bCs/>
              </w:rPr>
              <w:t>100% of turbidity samples were below the 0.3 MCL.</w:t>
            </w:r>
          </w:p>
        </w:tc>
      </w:tr>
      <w:tr w:rsidR="00FD3084" w14:paraId="69AFB037" w14:textId="77777777" w:rsidTr="00734725">
        <w:trPr>
          <w:cantSplit/>
          <w:trHeight w:val="2433"/>
        </w:trPr>
        <w:tc>
          <w:tcPr>
            <w:tcW w:w="10022" w:type="dxa"/>
            <w:gridSpan w:val="13"/>
            <w:tcBorders>
              <w:top w:val="single" w:sz="6" w:space="0" w:color="auto"/>
              <w:left w:val="single" w:sz="6" w:space="0" w:color="auto"/>
              <w:bottom w:val="nil"/>
              <w:right w:val="single" w:sz="6" w:space="0" w:color="auto"/>
            </w:tcBorders>
          </w:tcPr>
          <w:p w14:paraId="02944168" w14:textId="0DB54EDC" w:rsidR="009E6293" w:rsidRDefault="009E6293" w:rsidP="00250191">
            <w:pPr>
              <w:rPr>
                <w:rFonts w:ascii="Times New Roman" w:hAnsi="Times New Roman" w:cs="Times New Roman"/>
                <w:bCs/>
              </w:rPr>
            </w:pPr>
            <w:r>
              <w:rPr>
                <w:rFonts w:ascii="Times New Roman" w:hAnsi="Times New Roman" w:cs="Times New Roman"/>
                <w:bCs/>
              </w:rPr>
              <w:t xml:space="preserve">  </w:t>
            </w:r>
            <w:r w:rsidR="000F6F33">
              <w:rPr>
                <w:rFonts w:ascii="Times New Roman" w:hAnsi="Times New Roman" w:cs="Times New Roman"/>
                <w:bCs/>
              </w:rPr>
              <w:t xml:space="preserve">         </w:t>
            </w:r>
          </w:p>
          <w:p w14:paraId="1FECAC6D" w14:textId="55515747" w:rsidR="00FA1AB7" w:rsidRDefault="000F6F33" w:rsidP="00250191">
            <w:pPr>
              <w:rPr>
                <w:rFonts w:ascii="Times New Roman" w:hAnsi="Times New Roman" w:cs="Times New Roman"/>
                <w:bCs/>
              </w:rPr>
            </w:pPr>
            <w:r>
              <w:rPr>
                <w:rFonts w:ascii="Times New Roman" w:hAnsi="Times New Roman" w:cs="Times New Roman"/>
                <w:bCs/>
              </w:rPr>
              <w:t>I</w:t>
            </w:r>
            <w:r w:rsidR="00250191" w:rsidRPr="00250191">
              <w:rPr>
                <w:rFonts w:ascii="Times New Roman" w:hAnsi="Times New Roman" w:cs="Times New Roman"/>
                <w:bCs/>
              </w:rPr>
              <w:t>f present, elevated levels of lead can cause serious</w:t>
            </w:r>
            <w:r w:rsidR="00250191">
              <w:rPr>
                <w:rFonts w:ascii="Times New Roman" w:hAnsi="Times New Roman" w:cs="Times New Roman"/>
                <w:bCs/>
              </w:rPr>
              <w:t xml:space="preserve"> health problems, especially for pregnant women and young children.  Lead in drinking water is primarily from materials and components associated with servi</w:t>
            </w:r>
            <w:r w:rsidR="00F2764D">
              <w:rPr>
                <w:rFonts w:ascii="Times New Roman" w:hAnsi="Times New Roman" w:cs="Times New Roman"/>
                <w:bCs/>
              </w:rPr>
              <w:t>ce lines and home plumbing.  GWW</w:t>
            </w:r>
            <w:r w:rsidR="00250191">
              <w:rPr>
                <w:rFonts w:ascii="Times New Roman" w:hAnsi="Times New Roman" w:cs="Times New Roman"/>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559F8645" w14:textId="77777777" w:rsidR="00250191" w:rsidRDefault="00250191" w:rsidP="00250191">
            <w:pPr>
              <w:rPr>
                <w:rFonts w:ascii="Times New Roman" w:hAnsi="Times New Roman" w:cs="Times New Roman"/>
                <w:bCs/>
              </w:rPr>
            </w:pPr>
          </w:p>
          <w:p w14:paraId="63EEF981" w14:textId="77777777" w:rsidR="00250191" w:rsidRDefault="00250191" w:rsidP="00250191">
            <w:pPr>
              <w:rPr>
                <w:rFonts w:ascii="Times New Roman" w:hAnsi="Times New Roman" w:cs="Times New Roman"/>
                <w:bCs/>
              </w:rPr>
            </w:pPr>
            <w:r>
              <w:rPr>
                <w:rFonts w:ascii="Times New Roman" w:hAnsi="Times New Roman" w:cs="Times New Roman"/>
                <w:bCs/>
              </w:rPr>
              <w:t>Nitrates: As a precaution we always notify physicians and health care providers in this area if there is ever a higher than normal level of nitrates in the water supply.</w:t>
            </w:r>
          </w:p>
          <w:p w14:paraId="61E6AE0A" w14:textId="5D45934B" w:rsidR="007368AA" w:rsidRPr="002B1CC0" w:rsidRDefault="00250191" w:rsidP="00250191">
            <w:pPr>
              <w:rPr>
                <w:rFonts w:ascii="Times New Roman" w:hAnsi="Times New Roman" w:cs="Times New Roman"/>
                <w:bCs/>
              </w:rPr>
            </w:pPr>
            <w:r>
              <w:rPr>
                <w:rFonts w:ascii="Times New Roman" w:hAnsi="Times New Roman" w:cs="Times New Roman"/>
                <w:bCs/>
              </w:rPr>
              <w:t>*Copper: 90% of samples at or below this level.  (30 sample</w:t>
            </w:r>
            <w:r w:rsidR="003E76A3">
              <w:rPr>
                <w:rFonts w:ascii="Times New Roman" w:hAnsi="Times New Roman" w:cs="Times New Roman"/>
                <w:bCs/>
              </w:rPr>
              <w:t>s taken in 2021</w:t>
            </w:r>
            <w:r>
              <w:rPr>
                <w:rFonts w:ascii="Times New Roman" w:hAnsi="Times New Roman" w:cs="Times New Roman"/>
                <w:bCs/>
              </w:rPr>
              <w:t>)</w:t>
            </w:r>
          </w:p>
        </w:tc>
      </w:tr>
      <w:tr w:rsidR="00FD3084" w14:paraId="14124A1A" w14:textId="77777777" w:rsidTr="00734725">
        <w:trPr>
          <w:cantSplit/>
          <w:trHeight w:val="407"/>
        </w:trPr>
        <w:tc>
          <w:tcPr>
            <w:tcW w:w="10022" w:type="dxa"/>
            <w:gridSpan w:val="13"/>
            <w:tcBorders>
              <w:top w:val="single" w:sz="6" w:space="0" w:color="auto"/>
              <w:left w:val="single" w:sz="6" w:space="0" w:color="auto"/>
              <w:bottom w:val="nil"/>
              <w:right w:val="single" w:sz="6" w:space="0" w:color="auto"/>
            </w:tcBorders>
          </w:tcPr>
          <w:p w14:paraId="14080E1E" w14:textId="6147CE49" w:rsidR="00FA1AB7" w:rsidRDefault="00A56E94">
            <w:pPr>
              <w:rPr>
                <w:rFonts w:ascii="Times New Roman" w:hAnsi="Times New Roman" w:cs="Times New Roman"/>
                <w:sz w:val="28"/>
                <w:szCs w:val="28"/>
              </w:rPr>
            </w:pPr>
            <w:r>
              <w:rPr>
                <w:rFonts w:ascii="Times New Roman" w:hAnsi="Times New Roman" w:cs="Times New Roman"/>
                <w:b/>
                <w:bCs/>
                <w:sz w:val="28"/>
                <w:szCs w:val="28"/>
              </w:rPr>
              <w:t xml:space="preserve">Disinfectants and </w:t>
            </w:r>
            <w:r w:rsidR="00250191">
              <w:rPr>
                <w:rFonts w:ascii="Times New Roman" w:hAnsi="Times New Roman" w:cs="Times New Roman"/>
                <w:b/>
                <w:bCs/>
                <w:sz w:val="28"/>
                <w:szCs w:val="28"/>
              </w:rPr>
              <w:t xml:space="preserve">Disinfection By-products </w:t>
            </w:r>
          </w:p>
        </w:tc>
      </w:tr>
      <w:tr w:rsidR="00A56E94" w14:paraId="1CBB5A63" w14:textId="77777777" w:rsidTr="00734725">
        <w:trPr>
          <w:cantSplit/>
          <w:trHeight w:val="398"/>
        </w:trPr>
        <w:tc>
          <w:tcPr>
            <w:tcW w:w="2340" w:type="dxa"/>
            <w:tcBorders>
              <w:top w:val="single" w:sz="6" w:space="0" w:color="auto"/>
              <w:left w:val="single" w:sz="6" w:space="0" w:color="auto"/>
              <w:bottom w:val="nil"/>
              <w:right w:val="nil"/>
            </w:tcBorders>
          </w:tcPr>
          <w:p w14:paraId="61324F31" w14:textId="15049085" w:rsidR="00A56E94" w:rsidRDefault="00A56E94">
            <w:pPr>
              <w:rPr>
                <w:rFonts w:ascii="Times New Roman" w:hAnsi="Times New Roman" w:cs="Times New Roman"/>
                <w:sz w:val="18"/>
                <w:szCs w:val="18"/>
              </w:rPr>
            </w:pPr>
            <w:proofErr w:type="spellStart"/>
            <w:r>
              <w:rPr>
                <w:rFonts w:ascii="Times New Roman" w:hAnsi="Times New Roman" w:cs="Times New Roman"/>
                <w:sz w:val="18"/>
                <w:szCs w:val="18"/>
              </w:rPr>
              <w:t>Cholorine</w:t>
            </w:r>
            <w:proofErr w:type="spellEnd"/>
            <w:r>
              <w:rPr>
                <w:rFonts w:ascii="Times New Roman" w:hAnsi="Times New Roman" w:cs="Times New Roman"/>
                <w:sz w:val="18"/>
                <w:szCs w:val="18"/>
              </w:rPr>
              <w:t xml:space="preserve"> </w:t>
            </w:r>
          </w:p>
        </w:tc>
        <w:tc>
          <w:tcPr>
            <w:tcW w:w="810" w:type="dxa"/>
            <w:gridSpan w:val="3"/>
            <w:tcBorders>
              <w:top w:val="single" w:sz="6" w:space="0" w:color="auto"/>
              <w:left w:val="single" w:sz="6" w:space="0" w:color="auto"/>
              <w:bottom w:val="nil"/>
              <w:right w:val="nil"/>
            </w:tcBorders>
          </w:tcPr>
          <w:p w14:paraId="6214EE74" w14:textId="45163DBA" w:rsidR="00A56E94" w:rsidRDefault="006B62B4" w:rsidP="00232BBF">
            <w:pPr>
              <w:jc w:val="center"/>
              <w:rPr>
                <w:rFonts w:ascii="Times New Roman" w:hAnsi="Times New Roman" w:cs="Times New Roman"/>
                <w:sz w:val="18"/>
                <w:szCs w:val="18"/>
              </w:rPr>
            </w:pPr>
            <w:r>
              <w:rPr>
                <w:rFonts w:ascii="Times New Roman" w:hAnsi="Times New Roman" w:cs="Times New Roman"/>
                <w:sz w:val="18"/>
                <w:szCs w:val="18"/>
              </w:rPr>
              <w:t>2022</w:t>
            </w:r>
          </w:p>
        </w:tc>
        <w:tc>
          <w:tcPr>
            <w:tcW w:w="927" w:type="dxa"/>
            <w:gridSpan w:val="2"/>
            <w:tcBorders>
              <w:top w:val="single" w:sz="6" w:space="0" w:color="auto"/>
              <w:left w:val="single" w:sz="6" w:space="0" w:color="auto"/>
              <w:bottom w:val="nil"/>
              <w:right w:val="nil"/>
            </w:tcBorders>
          </w:tcPr>
          <w:p w14:paraId="580CC84F" w14:textId="299193BC" w:rsidR="00A56E94" w:rsidRDefault="00A56E94" w:rsidP="00232BBF">
            <w:pPr>
              <w:jc w:val="center"/>
              <w:rPr>
                <w:rFonts w:ascii="Times New Roman" w:hAnsi="Times New Roman" w:cs="Times New Roman"/>
                <w:sz w:val="18"/>
                <w:szCs w:val="18"/>
              </w:rPr>
            </w:pPr>
            <w:r>
              <w:rPr>
                <w:rFonts w:ascii="Times New Roman" w:hAnsi="Times New Roman" w:cs="Times New Roman"/>
                <w:sz w:val="18"/>
                <w:szCs w:val="18"/>
              </w:rPr>
              <w:t>1</w:t>
            </w:r>
          </w:p>
        </w:tc>
        <w:tc>
          <w:tcPr>
            <w:tcW w:w="1233" w:type="dxa"/>
            <w:gridSpan w:val="2"/>
            <w:tcBorders>
              <w:top w:val="single" w:sz="6" w:space="0" w:color="auto"/>
              <w:left w:val="single" w:sz="6" w:space="0" w:color="auto"/>
              <w:bottom w:val="nil"/>
              <w:right w:val="nil"/>
            </w:tcBorders>
          </w:tcPr>
          <w:p w14:paraId="7D6D5550" w14:textId="0B86EE0C" w:rsidR="00A56E94" w:rsidRDefault="00A56E94" w:rsidP="00232BBF">
            <w:pPr>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gridSpan w:val="2"/>
            <w:tcBorders>
              <w:top w:val="single" w:sz="6" w:space="0" w:color="auto"/>
              <w:left w:val="single" w:sz="6" w:space="0" w:color="auto"/>
              <w:bottom w:val="nil"/>
              <w:right w:val="nil"/>
            </w:tcBorders>
          </w:tcPr>
          <w:p w14:paraId="666EDD5D" w14:textId="5266FBAE" w:rsidR="00A56E94" w:rsidRDefault="00A56E94" w:rsidP="00232BBF">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6" w:space="0" w:color="auto"/>
              <w:left w:val="single" w:sz="6" w:space="0" w:color="auto"/>
              <w:bottom w:val="nil"/>
              <w:right w:val="nil"/>
            </w:tcBorders>
          </w:tcPr>
          <w:p w14:paraId="462F2A00" w14:textId="31013DAD" w:rsidR="00A56E94" w:rsidRDefault="00A56E94" w:rsidP="00232BBF">
            <w:pPr>
              <w:jc w:val="center"/>
              <w:rPr>
                <w:rFonts w:ascii="Times New Roman" w:hAnsi="Times New Roman" w:cs="Times New Roman"/>
                <w:sz w:val="24"/>
                <w:szCs w:val="24"/>
              </w:rPr>
            </w:pPr>
            <w:r>
              <w:rPr>
                <w:rFonts w:ascii="Times New Roman" w:hAnsi="Times New Roman" w:cs="Times New Roman"/>
                <w:sz w:val="24"/>
                <w:szCs w:val="24"/>
              </w:rPr>
              <w:t>ppm</w:t>
            </w:r>
          </w:p>
        </w:tc>
        <w:tc>
          <w:tcPr>
            <w:tcW w:w="2822" w:type="dxa"/>
            <w:gridSpan w:val="2"/>
            <w:tcBorders>
              <w:top w:val="single" w:sz="6" w:space="0" w:color="auto"/>
              <w:left w:val="single" w:sz="6" w:space="0" w:color="auto"/>
              <w:bottom w:val="nil"/>
              <w:right w:val="single" w:sz="6" w:space="0" w:color="auto"/>
            </w:tcBorders>
          </w:tcPr>
          <w:p w14:paraId="1A6B2D73" w14:textId="0F7C7E50" w:rsidR="00A56E94" w:rsidRDefault="00A56E94">
            <w:pPr>
              <w:rPr>
                <w:rFonts w:ascii="Times New Roman" w:hAnsi="Times New Roman" w:cs="Times New Roman"/>
                <w:sz w:val="24"/>
                <w:szCs w:val="24"/>
              </w:rPr>
            </w:pPr>
            <w:r>
              <w:rPr>
                <w:rFonts w:ascii="Times New Roman" w:hAnsi="Times New Roman" w:cs="Times New Roman"/>
                <w:sz w:val="24"/>
                <w:szCs w:val="24"/>
              </w:rPr>
              <w:t>Water additive used to control microbes</w:t>
            </w:r>
          </w:p>
        </w:tc>
      </w:tr>
      <w:tr w:rsidR="00FA1AB7" w14:paraId="0B0E8672" w14:textId="77777777" w:rsidTr="00734725">
        <w:trPr>
          <w:cantSplit/>
          <w:trHeight w:val="398"/>
        </w:trPr>
        <w:tc>
          <w:tcPr>
            <w:tcW w:w="2340" w:type="dxa"/>
            <w:tcBorders>
              <w:top w:val="single" w:sz="6" w:space="0" w:color="auto"/>
              <w:left w:val="single" w:sz="6" w:space="0" w:color="auto"/>
              <w:bottom w:val="nil"/>
              <w:right w:val="nil"/>
            </w:tcBorders>
          </w:tcPr>
          <w:p w14:paraId="1CB17993" w14:textId="7865E608" w:rsidR="00250191" w:rsidRDefault="00250191">
            <w:pPr>
              <w:rPr>
                <w:rFonts w:ascii="Times New Roman" w:hAnsi="Times New Roman" w:cs="Times New Roman"/>
                <w:sz w:val="18"/>
                <w:szCs w:val="18"/>
              </w:rPr>
            </w:pPr>
            <w:r>
              <w:rPr>
                <w:rFonts w:ascii="Times New Roman" w:hAnsi="Times New Roman" w:cs="Times New Roman"/>
                <w:sz w:val="18"/>
                <w:szCs w:val="18"/>
              </w:rPr>
              <w:t xml:space="preserve"> TTHM</w:t>
            </w:r>
          </w:p>
          <w:p w14:paraId="5F91C3BC" w14:textId="77777777" w:rsidR="00250191" w:rsidRDefault="00232BBF">
            <w:pPr>
              <w:rPr>
                <w:rFonts w:ascii="Times New Roman" w:hAnsi="Times New Roman" w:cs="Times New Roman"/>
                <w:sz w:val="18"/>
                <w:szCs w:val="18"/>
              </w:rPr>
            </w:pPr>
            <w:r>
              <w:rPr>
                <w:rFonts w:ascii="Times New Roman" w:hAnsi="Times New Roman" w:cs="Times New Roman"/>
                <w:sz w:val="18"/>
                <w:szCs w:val="18"/>
              </w:rPr>
              <w:t xml:space="preserve">[Total </w:t>
            </w:r>
            <w:proofErr w:type="spellStart"/>
            <w:r>
              <w:rPr>
                <w:rFonts w:ascii="Times New Roman" w:hAnsi="Times New Roman" w:cs="Times New Roman"/>
                <w:sz w:val="18"/>
                <w:szCs w:val="18"/>
              </w:rPr>
              <w:t>T</w:t>
            </w:r>
            <w:r w:rsidR="00250191">
              <w:rPr>
                <w:rFonts w:ascii="Times New Roman" w:hAnsi="Times New Roman" w:cs="Times New Roman"/>
                <w:sz w:val="18"/>
                <w:szCs w:val="18"/>
              </w:rPr>
              <w:t>rihalomethanes</w:t>
            </w:r>
            <w:proofErr w:type="spellEnd"/>
            <w:r w:rsidR="00250191">
              <w:rPr>
                <w:rFonts w:ascii="Times New Roman" w:hAnsi="Times New Roman" w:cs="Times New Roman"/>
                <w:sz w:val="18"/>
                <w:szCs w:val="18"/>
              </w:rPr>
              <w:t>]</w:t>
            </w:r>
          </w:p>
        </w:tc>
        <w:tc>
          <w:tcPr>
            <w:tcW w:w="810" w:type="dxa"/>
            <w:gridSpan w:val="3"/>
            <w:tcBorders>
              <w:top w:val="single" w:sz="6" w:space="0" w:color="auto"/>
              <w:left w:val="single" w:sz="6" w:space="0" w:color="auto"/>
              <w:bottom w:val="nil"/>
              <w:right w:val="nil"/>
            </w:tcBorders>
          </w:tcPr>
          <w:p w14:paraId="760EDA23" w14:textId="7CD6C98B" w:rsidR="00FA1AB7" w:rsidRDefault="006B62B4" w:rsidP="00232BBF">
            <w:pPr>
              <w:jc w:val="center"/>
              <w:rPr>
                <w:rFonts w:ascii="Times New Roman" w:hAnsi="Times New Roman" w:cs="Times New Roman"/>
                <w:sz w:val="18"/>
                <w:szCs w:val="18"/>
              </w:rPr>
            </w:pPr>
            <w:r>
              <w:rPr>
                <w:rFonts w:ascii="Times New Roman" w:hAnsi="Times New Roman" w:cs="Times New Roman"/>
                <w:sz w:val="18"/>
                <w:szCs w:val="18"/>
              </w:rPr>
              <w:t>17</w:t>
            </w:r>
            <w:r w:rsidR="00250191">
              <w:rPr>
                <w:rFonts w:ascii="Times New Roman" w:hAnsi="Times New Roman" w:cs="Times New Roman"/>
                <w:sz w:val="18"/>
                <w:szCs w:val="18"/>
              </w:rPr>
              <w:t xml:space="preserve"> to</w:t>
            </w:r>
          </w:p>
          <w:p w14:paraId="32D35E90" w14:textId="08E2D609" w:rsidR="00250191" w:rsidRDefault="006B62B4" w:rsidP="00232BBF">
            <w:pPr>
              <w:jc w:val="center"/>
              <w:rPr>
                <w:rFonts w:ascii="Times New Roman" w:hAnsi="Times New Roman" w:cs="Times New Roman"/>
                <w:sz w:val="18"/>
                <w:szCs w:val="18"/>
              </w:rPr>
            </w:pPr>
            <w:r>
              <w:rPr>
                <w:rFonts w:ascii="Times New Roman" w:hAnsi="Times New Roman" w:cs="Times New Roman"/>
                <w:sz w:val="18"/>
                <w:szCs w:val="18"/>
              </w:rPr>
              <w:t>60</w:t>
            </w:r>
          </w:p>
        </w:tc>
        <w:tc>
          <w:tcPr>
            <w:tcW w:w="927" w:type="dxa"/>
            <w:gridSpan w:val="2"/>
            <w:tcBorders>
              <w:top w:val="single" w:sz="6" w:space="0" w:color="auto"/>
              <w:left w:val="single" w:sz="6" w:space="0" w:color="auto"/>
              <w:bottom w:val="nil"/>
              <w:right w:val="nil"/>
            </w:tcBorders>
          </w:tcPr>
          <w:p w14:paraId="71DF78E0" w14:textId="77777777" w:rsidR="00FA1AB7" w:rsidRDefault="00250191" w:rsidP="00232BBF">
            <w:pPr>
              <w:jc w:val="center"/>
              <w:rPr>
                <w:rFonts w:ascii="Times New Roman" w:hAnsi="Times New Roman" w:cs="Times New Roman"/>
                <w:sz w:val="18"/>
                <w:szCs w:val="18"/>
              </w:rPr>
            </w:pPr>
            <w:r>
              <w:rPr>
                <w:rFonts w:ascii="Times New Roman" w:hAnsi="Times New Roman" w:cs="Times New Roman"/>
                <w:sz w:val="18"/>
                <w:szCs w:val="18"/>
              </w:rPr>
              <w:t>AVG.</w:t>
            </w:r>
          </w:p>
          <w:p w14:paraId="252D1CEB" w14:textId="238257C6" w:rsidR="00250191" w:rsidRDefault="006B62B4" w:rsidP="00232BBF">
            <w:pPr>
              <w:jc w:val="center"/>
              <w:rPr>
                <w:rFonts w:ascii="Times New Roman" w:hAnsi="Times New Roman" w:cs="Times New Roman"/>
                <w:sz w:val="18"/>
                <w:szCs w:val="18"/>
              </w:rPr>
            </w:pPr>
            <w:r>
              <w:rPr>
                <w:rFonts w:ascii="Times New Roman" w:hAnsi="Times New Roman" w:cs="Times New Roman"/>
                <w:sz w:val="18"/>
                <w:szCs w:val="18"/>
              </w:rPr>
              <w:t>36</w:t>
            </w:r>
          </w:p>
        </w:tc>
        <w:tc>
          <w:tcPr>
            <w:tcW w:w="1233" w:type="dxa"/>
            <w:gridSpan w:val="2"/>
            <w:tcBorders>
              <w:top w:val="single" w:sz="6" w:space="0" w:color="auto"/>
              <w:left w:val="single" w:sz="6" w:space="0" w:color="auto"/>
              <w:bottom w:val="nil"/>
              <w:right w:val="nil"/>
            </w:tcBorders>
          </w:tcPr>
          <w:p w14:paraId="4EBB1A71" w14:textId="77777777" w:rsidR="00FA1AB7" w:rsidRDefault="00250191" w:rsidP="00232BBF">
            <w:pPr>
              <w:jc w:val="center"/>
              <w:rPr>
                <w:rFonts w:ascii="Times New Roman" w:hAnsi="Times New Roman" w:cs="Times New Roman"/>
                <w:sz w:val="24"/>
                <w:szCs w:val="24"/>
              </w:rPr>
            </w:pPr>
            <w:r>
              <w:rPr>
                <w:rFonts w:ascii="Times New Roman" w:hAnsi="Times New Roman" w:cs="Times New Roman"/>
                <w:sz w:val="24"/>
                <w:szCs w:val="24"/>
              </w:rPr>
              <w:t>ppb</w:t>
            </w:r>
          </w:p>
        </w:tc>
        <w:tc>
          <w:tcPr>
            <w:tcW w:w="900" w:type="dxa"/>
            <w:gridSpan w:val="2"/>
            <w:tcBorders>
              <w:top w:val="single" w:sz="6" w:space="0" w:color="auto"/>
              <w:left w:val="single" w:sz="6" w:space="0" w:color="auto"/>
              <w:bottom w:val="nil"/>
              <w:right w:val="nil"/>
            </w:tcBorders>
          </w:tcPr>
          <w:p w14:paraId="7AF24E4B" w14:textId="77777777" w:rsidR="00FA1AB7" w:rsidRDefault="00250191" w:rsidP="00232BBF">
            <w:pPr>
              <w:jc w:val="center"/>
              <w:rPr>
                <w:rFonts w:ascii="Times New Roman" w:hAnsi="Times New Roman" w:cs="Times New Roman"/>
                <w:sz w:val="24"/>
                <w:szCs w:val="24"/>
              </w:rPr>
            </w:pPr>
            <w:r>
              <w:rPr>
                <w:rFonts w:ascii="Times New Roman" w:hAnsi="Times New Roman" w:cs="Times New Roman"/>
                <w:sz w:val="24"/>
                <w:szCs w:val="24"/>
              </w:rPr>
              <w:t>N/A</w:t>
            </w:r>
          </w:p>
        </w:tc>
        <w:tc>
          <w:tcPr>
            <w:tcW w:w="990" w:type="dxa"/>
            <w:tcBorders>
              <w:top w:val="single" w:sz="6" w:space="0" w:color="auto"/>
              <w:left w:val="single" w:sz="6" w:space="0" w:color="auto"/>
              <w:bottom w:val="nil"/>
              <w:right w:val="nil"/>
            </w:tcBorders>
          </w:tcPr>
          <w:p w14:paraId="3CB28D01" w14:textId="77777777" w:rsidR="00FA1AB7" w:rsidRDefault="00250191" w:rsidP="00232BBF">
            <w:pPr>
              <w:jc w:val="center"/>
              <w:rPr>
                <w:rFonts w:ascii="Times New Roman" w:hAnsi="Times New Roman" w:cs="Times New Roman"/>
                <w:sz w:val="24"/>
                <w:szCs w:val="24"/>
              </w:rPr>
            </w:pPr>
            <w:r>
              <w:rPr>
                <w:rFonts w:ascii="Times New Roman" w:hAnsi="Times New Roman" w:cs="Times New Roman"/>
                <w:sz w:val="24"/>
                <w:szCs w:val="24"/>
              </w:rPr>
              <w:t>80</w:t>
            </w:r>
          </w:p>
        </w:tc>
        <w:tc>
          <w:tcPr>
            <w:tcW w:w="2822" w:type="dxa"/>
            <w:gridSpan w:val="2"/>
            <w:tcBorders>
              <w:top w:val="single" w:sz="6" w:space="0" w:color="auto"/>
              <w:left w:val="single" w:sz="6" w:space="0" w:color="auto"/>
              <w:bottom w:val="nil"/>
              <w:right w:val="single" w:sz="6" w:space="0" w:color="auto"/>
            </w:tcBorders>
          </w:tcPr>
          <w:p w14:paraId="28D83FA6" w14:textId="77777777" w:rsidR="00FA1AB7" w:rsidRDefault="00250191">
            <w:pPr>
              <w:rPr>
                <w:rFonts w:ascii="Times New Roman" w:hAnsi="Times New Roman" w:cs="Times New Roman"/>
                <w:sz w:val="24"/>
                <w:szCs w:val="24"/>
              </w:rPr>
            </w:pPr>
            <w:r>
              <w:rPr>
                <w:rFonts w:ascii="Times New Roman" w:hAnsi="Times New Roman" w:cs="Times New Roman"/>
                <w:sz w:val="24"/>
                <w:szCs w:val="24"/>
              </w:rPr>
              <w:t>By-product of drinking water chlorination</w:t>
            </w:r>
          </w:p>
        </w:tc>
      </w:tr>
      <w:tr w:rsidR="00294BBE" w14:paraId="5BECD96F" w14:textId="77777777" w:rsidTr="00734725">
        <w:trPr>
          <w:cantSplit/>
          <w:trHeight w:val="398"/>
        </w:trPr>
        <w:tc>
          <w:tcPr>
            <w:tcW w:w="2340" w:type="dxa"/>
            <w:tcBorders>
              <w:top w:val="single" w:sz="6" w:space="0" w:color="auto"/>
              <w:left w:val="single" w:sz="6" w:space="0" w:color="auto"/>
              <w:bottom w:val="nil"/>
              <w:right w:val="nil"/>
            </w:tcBorders>
          </w:tcPr>
          <w:p w14:paraId="47486D4D" w14:textId="66A9ABC8" w:rsidR="00294BBE" w:rsidRDefault="00294BBE">
            <w:pPr>
              <w:rPr>
                <w:rFonts w:ascii="Times New Roman" w:hAnsi="Times New Roman" w:cs="Times New Roman"/>
                <w:sz w:val="18"/>
                <w:szCs w:val="18"/>
              </w:rPr>
            </w:pPr>
            <w:r>
              <w:rPr>
                <w:rFonts w:ascii="Times New Roman" w:hAnsi="Times New Roman" w:cs="Times New Roman"/>
                <w:sz w:val="18"/>
                <w:szCs w:val="18"/>
              </w:rPr>
              <w:t xml:space="preserve"> HAA5’s</w:t>
            </w:r>
          </w:p>
          <w:p w14:paraId="4095EB0E" w14:textId="77777777" w:rsidR="00294BBE" w:rsidRDefault="00294BBE">
            <w:pPr>
              <w:rPr>
                <w:rFonts w:ascii="Times New Roman" w:hAnsi="Times New Roman" w:cs="Times New Roman"/>
                <w:sz w:val="18"/>
                <w:szCs w:val="18"/>
              </w:rPr>
            </w:pPr>
            <w:r>
              <w:rPr>
                <w:rFonts w:ascii="Times New Roman" w:hAnsi="Times New Roman" w:cs="Times New Roman"/>
                <w:sz w:val="18"/>
                <w:szCs w:val="18"/>
              </w:rPr>
              <w:t>Total</w:t>
            </w:r>
          </w:p>
        </w:tc>
        <w:tc>
          <w:tcPr>
            <w:tcW w:w="810" w:type="dxa"/>
            <w:gridSpan w:val="3"/>
            <w:tcBorders>
              <w:top w:val="single" w:sz="6" w:space="0" w:color="auto"/>
              <w:left w:val="single" w:sz="6" w:space="0" w:color="auto"/>
              <w:bottom w:val="nil"/>
              <w:right w:val="nil"/>
            </w:tcBorders>
          </w:tcPr>
          <w:p w14:paraId="526747E2" w14:textId="4A068F9E" w:rsidR="00294BBE" w:rsidRDefault="006B62B4" w:rsidP="00232BBF">
            <w:pPr>
              <w:jc w:val="center"/>
              <w:rPr>
                <w:rFonts w:ascii="Times New Roman" w:hAnsi="Times New Roman" w:cs="Times New Roman"/>
                <w:sz w:val="18"/>
                <w:szCs w:val="18"/>
              </w:rPr>
            </w:pPr>
            <w:r>
              <w:rPr>
                <w:rFonts w:ascii="Times New Roman" w:hAnsi="Times New Roman" w:cs="Times New Roman"/>
                <w:sz w:val="18"/>
                <w:szCs w:val="18"/>
              </w:rPr>
              <w:t>6.4</w:t>
            </w:r>
            <w:r w:rsidR="00294BBE">
              <w:rPr>
                <w:rFonts w:ascii="Times New Roman" w:hAnsi="Times New Roman" w:cs="Times New Roman"/>
                <w:sz w:val="18"/>
                <w:szCs w:val="18"/>
              </w:rPr>
              <w:t xml:space="preserve"> to</w:t>
            </w:r>
          </w:p>
          <w:p w14:paraId="5F3D9419" w14:textId="0915FF3E" w:rsidR="00294BBE" w:rsidRDefault="006B62B4" w:rsidP="00232BBF">
            <w:pPr>
              <w:jc w:val="center"/>
              <w:rPr>
                <w:rFonts w:ascii="Times New Roman" w:hAnsi="Times New Roman" w:cs="Times New Roman"/>
                <w:sz w:val="18"/>
                <w:szCs w:val="18"/>
              </w:rPr>
            </w:pPr>
            <w:r>
              <w:rPr>
                <w:rFonts w:ascii="Times New Roman" w:hAnsi="Times New Roman" w:cs="Times New Roman"/>
                <w:sz w:val="18"/>
                <w:szCs w:val="18"/>
              </w:rPr>
              <w:t>31</w:t>
            </w:r>
          </w:p>
        </w:tc>
        <w:tc>
          <w:tcPr>
            <w:tcW w:w="927" w:type="dxa"/>
            <w:gridSpan w:val="2"/>
            <w:tcBorders>
              <w:top w:val="single" w:sz="6" w:space="0" w:color="auto"/>
              <w:left w:val="single" w:sz="6" w:space="0" w:color="auto"/>
              <w:bottom w:val="nil"/>
              <w:right w:val="nil"/>
            </w:tcBorders>
          </w:tcPr>
          <w:p w14:paraId="58676B9B" w14:textId="77777777" w:rsidR="00294BBE" w:rsidRDefault="00294BBE" w:rsidP="00232BBF">
            <w:pPr>
              <w:jc w:val="center"/>
              <w:rPr>
                <w:rFonts w:ascii="Times New Roman" w:hAnsi="Times New Roman" w:cs="Times New Roman"/>
                <w:sz w:val="18"/>
                <w:szCs w:val="18"/>
              </w:rPr>
            </w:pPr>
            <w:r>
              <w:rPr>
                <w:rFonts w:ascii="Times New Roman" w:hAnsi="Times New Roman" w:cs="Times New Roman"/>
                <w:sz w:val="18"/>
                <w:szCs w:val="18"/>
              </w:rPr>
              <w:t>AVG.</w:t>
            </w:r>
          </w:p>
          <w:p w14:paraId="12980210" w14:textId="58C471F6" w:rsidR="00294BBE" w:rsidRDefault="006B62B4" w:rsidP="00232BBF">
            <w:pPr>
              <w:jc w:val="center"/>
              <w:rPr>
                <w:rFonts w:ascii="Times New Roman" w:hAnsi="Times New Roman" w:cs="Times New Roman"/>
                <w:sz w:val="18"/>
                <w:szCs w:val="18"/>
              </w:rPr>
            </w:pPr>
            <w:r>
              <w:rPr>
                <w:rFonts w:ascii="Times New Roman" w:hAnsi="Times New Roman" w:cs="Times New Roman"/>
                <w:sz w:val="18"/>
                <w:szCs w:val="18"/>
              </w:rPr>
              <w:t>20.1</w:t>
            </w:r>
          </w:p>
        </w:tc>
        <w:tc>
          <w:tcPr>
            <w:tcW w:w="1233" w:type="dxa"/>
            <w:gridSpan w:val="2"/>
            <w:tcBorders>
              <w:top w:val="single" w:sz="6" w:space="0" w:color="auto"/>
              <w:left w:val="single" w:sz="6" w:space="0" w:color="auto"/>
              <w:bottom w:val="nil"/>
              <w:right w:val="nil"/>
            </w:tcBorders>
          </w:tcPr>
          <w:p w14:paraId="6C93D0BD" w14:textId="77777777" w:rsidR="00294BBE" w:rsidRDefault="00294BBE" w:rsidP="00232BBF">
            <w:pPr>
              <w:jc w:val="center"/>
              <w:rPr>
                <w:rFonts w:ascii="Times New Roman" w:hAnsi="Times New Roman" w:cs="Times New Roman"/>
                <w:sz w:val="24"/>
                <w:szCs w:val="24"/>
              </w:rPr>
            </w:pPr>
            <w:r>
              <w:rPr>
                <w:rFonts w:ascii="Times New Roman" w:hAnsi="Times New Roman" w:cs="Times New Roman"/>
                <w:sz w:val="24"/>
                <w:szCs w:val="24"/>
              </w:rPr>
              <w:t>ppb</w:t>
            </w:r>
          </w:p>
        </w:tc>
        <w:tc>
          <w:tcPr>
            <w:tcW w:w="900" w:type="dxa"/>
            <w:gridSpan w:val="2"/>
            <w:tcBorders>
              <w:top w:val="single" w:sz="6" w:space="0" w:color="auto"/>
              <w:left w:val="single" w:sz="6" w:space="0" w:color="auto"/>
              <w:bottom w:val="nil"/>
              <w:right w:val="nil"/>
            </w:tcBorders>
          </w:tcPr>
          <w:p w14:paraId="7DBBD3F3" w14:textId="77777777" w:rsidR="00294BBE" w:rsidRDefault="00294BBE" w:rsidP="00232BBF">
            <w:pPr>
              <w:jc w:val="center"/>
              <w:rPr>
                <w:rFonts w:ascii="Times New Roman" w:hAnsi="Times New Roman" w:cs="Times New Roman"/>
                <w:sz w:val="24"/>
                <w:szCs w:val="24"/>
              </w:rPr>
            </w:pPr>
            <w:r>
              <w:rPr>
                <w:rFonts w:ascii="Times New Roman" w:hAnsi="Times New Roman" w:cs="Times New Roman"/>
                <w:sz w:val="24"/>
                <w:szCs w:val="24"/>
              </w:rPr>
              <w:t>N/A</w:t>
            </w:r>
          </w:p>
        </w:tc>
        <w:tc>
          <w:tcPr>
            <w:tcW w:w="990" w:type="dxa"/>
            <w:tcBorders>
              <w:top w:val="single" w:sz="6" w:space="0" w:color="auto"/>
              <w:left w:val="single" w:sz="6" w:space="0" w:color="auto"/>
              <w:bottom w:val="nil"/>
              <w:right w:val="nil"/>
            </w:tcBorders>
          </w:tcPr>
          <w:p w14:paraId="29BF03B2" w14:textId="77777777" w:rsidR="00294BBE" w:rsidRDefault="00294BBE" w:rsidP="00232BBF">
            <w:pPr>
              <w:jc w:val="center"/>
              <w:rPr>
                <w:rFonts w:ascii="Times New Roman" w:hAnsi="Times New Roman" w:cs="Times New Roman"/>
                <w:sz w:val="24"/>
                <w:szCs w:val="24"/>
              </w:rPr>
            </w:pPr>
            <w:r>
              <w:rPr>
                <w:rFonts w:ascii="Times New Roman" w:hAnsi="Times New Roman" w:cs="Times New Roman"/>
                <w:sz w:val="24"/>
                <w:szCs w:val="24"/>
              </w:rPr>
              <w:t>60</w:t>
            </w:r>
          </w:p>
        </w:tc>
        <w:tc>
          <w:tcPr>
            <w:tcW w:w="2822" w:type="dxa"/>
            <w:gridSpan w:val="2"/>
            <w:tcBorders>
              <w:top w:val="single" w:sz="6" w:space="0" w:color="auto"/>
              <w:left w:val="single" w:sz="6" w:space="0" w:color="auto"/>
              <w:bottom w:val="nil"/>
              <w:right w:val="single" w:sz="6" w:space="0" w:color="auto"/>
            </w:tcBorders>
          </w:tcPr>
          <w:p w14:paraId="1FFD853B" w14:textId="77777777" w:rsidR="00294BBE" w:rsidRDefault="00294BBE">
            <w:pPr>
              <w:rPr>
                <w:rFonts w:ascii="Times New Roman" w:hAnsi="Times New Roman" w:cs="Times New Roman"/>
                <w:sz w:val="24"/>
                <w:szCs w:val="24"/>
              </w:rPr>
            </w:pPr>
            <w:r>
              <w:rPr>
                <w:rFonts w:ascii="Times New Roman" w:hAnsi="Times New Roman" w:cs="Times New Roman"/>
                <w:sz w:val="24"/>
                <w:szCs w:val="24"/>
              </w:rPr>
              <w:t>By-product of drinking water chlorination</w:t>
            </w:r>
          </w:p>
        </w:tc>
      </w:tr>
      <w:tr w:rsidR="00FA1AB7" w14:paraId="4AE61BDD" w14:textId="77777777" w:rsidTr="00734725">
        <w:trPr>
          <w:cantSplit/>
          <w:trHeight w:val="930"/>
        </w:trPr>
        <w:tc>
          <w:tcPr>
            <w:tcW w:w="2340" w:type="dxa"/>
            <w:tcBorders>
              <w:top w:val="single" w:sz="6" w:space="0" w:color="auto"/>
              <w:left w:val="single" w:sz="6" w:space="0" w:color="auto"/>
              <w:bottom w:val="nil"/>
              <w:right w:val="nil"/>
            </w:tcBorders>
          </w:tcPr>
          <w:p w14:paraId="285E6F96" w14:textId="496FD9E0" w:rsidR="00FA1AB7" w:rsidRDefault="00294BBE" w:rsidP="00DB6D46">
            <w:pPr>
              <w:rPr>
                <w:rFonts w:ascii="Times New Roman" w:hAnsi="Times New Roman" w:cs="Times New Roman"/>
                <w:sz w:val="18"/>
                <w:szCs w:val="18"/>
              </w:rPr>
            </w:pPr>
            <w:r>
              <w:rPr>
                <w:rFonts w:ascii="Times New Roman" w:hAnsi="Times New Roman" w:cs="Times New Roman"/>
                <w:sz w:val="18"/>
                <w:szCs w:val="18"/>
              </w:rPr>
              <w:t xml:space="preserve"> Total Organic Carbon</w:t>
            </w:r>
            <w:r w:rsidR="00FA1AB7">
              <w:rPr>
                <w:rFonts w:ascii="Times New Roman" w:hAnsi="Times New Roman" w:cs="Times New Roman"/>
                <w:sz w:val="18"/>
                <w:szCs w:val="18"/>
              </w:rPr>
              <w:t xml:space="preserve">                              </w:t>
            </w:r>
            <w:r>
              <w:rPr>
                <w:rFonts w:ascii="Times New Roman" w:hAnsi="Times New Roman" w:cs="Times New Roman"/>
                <w:sz w:val="18"/>
                <w:szCs w:val="18"/>
              </w:rPr>
              <w:t xml:space="preserve">        </w:t>
            </w:r>
          </w:p>
        </w:tc>
        <w:tc>
          <w:tcPr>
            <w:tcW w:w="810" w:type="dxa"/>
            <w:gridSpan w:val="3"/>
            <w:tcBorders>
              <w:top w:val="single" w:sz="6" w:space="0" w:color="auto"/>
              <w:left w:val="single" w:sz="6" w:space="0" w:color="auto"/>
              <w:bottom w:val="nil"/>
              <w:right w:val="nil"/>
            </w:tcBorders>
          </w:tcPr>
          <w:p w14:paraId="49EB956C" w14:textId="6F8CE5A1" w:rsidR="00FA1AB7" w:rsidRDefault="00421C8E" w:rsidP="00232BBF">
            <w:pPr>
              <w:jc w:val="center"/>
              <w:rPr>
                <w:rFonts w:ascii="Times New Roman" w:hAnsi="Times New Roman" w:cs="Times New Roman"/>
                <w:sz w:val="18"/>
                <w:szCs w:val="18"/>
              </w:rPr>
            </w:pPr>
            <w:r>
              <w:rPr>
                <w:rFonts w:ascii="Times New Roman" w:hAnsi="Times New Roman" w:cs="Times New Roman"/>
                <w:sz w:val="18"/>
                <w:szCs w:val="18"/>
              </w:rPr>
              <w:t>0</w:t>
            </w:r>
            <w:r w:rsidR="00294BBE">
              <w:rPr>
                <w:rFonts w:ascii="Times New Roman" w:hAnsi="Times New Roman" w:cs="Times New Roman"/>
                <w:sz w:val="18"/>
                <w:szCs w:val="18"/>
              </w:rPr>
              <w:t xml:space="preserve"> to</w:t>
            </w:r>
          </w:p>
          <w:p w14:paraId="6DD03875" w14:textId="07E6DC82" w:rsidR="00294BBE" w:rsidRDefault="003E76A3" w:rsidP="00232BBF">
            <w:pPr>
              <w:jc w:val="center"/>
              <w:rPr>
                <w:rFonts w:ascii="Times New Roman" w:hAnsi="Times New Roman" w:cs="Times New Roman"/>
                <w:sz w:val="18"/>
                <w:szCs w:val="18"/>
              </w:rPr>
            </w:pPr>
            <w:r>
              <w:rPr>
                <w:rFonts w:ascii="Times New Roman" w:hAnsi="Times New Roman" w:cs="Times New Roman"/>
                <w:sz w:val="18"/>
                <w:szCs w:val="18"/>
              </w:rPr>
              <w:t>1.8</w:t>
            </w:r>
          </w:p>
        </w:tc>
        <w:tc>
          <w:tcPr>
            <w:tcW w:w="927" w:type="dxa"/>
            <w:gridSpan w:val="2"/>
            <w:tcBorders>
              <w:top w:val="single" w:sz="6" w:space="0" w:color="auto"/>
              <w:left w:val="single" w:sz="6" w:space="0" w:color="auto"/>
              <w:bottom w:val="nil"/>
              <w:right w:val="nil"/>
            </w:tcBorders>
          </w:tcPr>
          <w:p w14:paraId="6812D3BE" w14:textId="77777777" w:rsidR="00FA1AB7" w:rsidRDefault="00294BBE" w:rsidP="00232BBF">
            <w:pPr>
              <w:jc w:val="center"/>
              <w:rPr>
                <w:rFonts w:ascii="Times New Roman" w:hAnsi="Times New Roman" w:cs="Times New Roman"/>
                <w:sz w:val="18"/>
                <w:szCs w:val="18"/>
              </w:rPr>
            </w:pPr>
            <w:r>
              <w:rPr>
                <w:rFonts w:ascii="Times New Roman" w:hAnsi="Times New Roman" w:cs="Times New Roman"/>
                <w:sz w:val="18"/>
                <w:szCs w:val="18"/>
              </w:rPr>
              <w:t>AVG.</w:t>
            </w:r>
          </w:p>
          <w:p w14:paraId="355207F3" w14:textId="02D19A4B" w:rsidR="00294BBE" w:rsidRDefault="0014625E" w:rsidP="0014625E">
            <w:pPr>
              <w:rPr>
                <w:rFonts w:ascii="Times New Roman" w:hAnsi="Times New Roman" w:cs="Times New Roman"/>
                <w:sz w:val="18"/>
                <w:szCs w:val="18"/>
              </w:rPr>
            </w:pPr>
            <w:r>
              <w:rPr>
                <w:rFonts w:ascii="Times New Roman" w:hAnsi="Times New Roman" w:cs="Times New Roman"/>
                <w:sz w:val="18"/>
                <w:szCs w:val="18"/>
              </w:rPr>
              <w:t xml:space="preserve"> </w:t>
            </w:r>
            <w:r w:rsidR="003E76A3">
              <w:rPr>
                <w:rFonts w:ascii="Times New Roman" w:hAnsi="Times New Roman" w:cs="Times New Roman"/>
                <w:sz w:val="18"/>
                <w:szCs w:val="18"/>
              </w:rPr>
              <w:t>1.1</w:t>
            </w:r>
          </w:p>
        </w:tc>
        <w:tc>
          <w:tcPr>
            <w:tcW w:w="1233" w:type="dxa"/>
            <w:gridSpan w:val="2"/>
            <w:tcBorders>
              <w:top w:val="single" w:sz="6" w:space="0" w:color="auto"/>
              <w:left w:val="single" w:sz="6" w:space="0" w:color="auto"/>
              <w:bottom w:val="nil"/>
              <w:right w:val="nil"/>
            </w:tcBorders>
          </w:tcPr>
          <w:p w14:paraId="2707CCA5" w14:textId="77777777" w:rsidR="00294BBE" w:rsidRPr="00294BBE" w:rsidRDefault="00294BBE" w:rsidP="00232BBF">
            <w:pPr>
              <w:jc w:val="center"/>
              <w:rPr>
                <w:rFonts w:ascii="Times New Roman" w:hAnsi="Times New Roman" w:cs="Times New Roman"/>
                <w:sz w:val="24"/>
                <w:szCs w:val="24"/>
              </w:rPr>
            </w:pPr>
            <w:r w:rsidRPr="00294BBE">
              <w:rPr>
                <w:rFonts w:ascii="Times New Roman" w:hAnsi="Times New Roman" w:cs="Times New Roman"/>
                <w:sz w:val="24"/>
                <w:szCs w:val="24"/>
              </w:rPr>
              <w:t>ppm</w:t>
            </w:r>
          </w:p>
        </w:tc>
        <w:tc>
          <w:tcPr>
            <w:tcW w:w="900" w:type="dxa"/>
            <w:gridSpan w:val="2"/>
            <w:tcBorders>
              <w:top w:val="single" w:sz="6" w:space="0" w:color="auto"/>
              <w:left w:val="single" w:sz="6" w:space="0" w:color="auto"/>
              <w:bottom w:val="nil"/>
              <w:right w:val="nil"/>
            </w:tcBorders>
          </w:tcPr>
          <w:p w14:paraId="7142A7D6" w14:textId="77777777" w:rsidR="00FA1AB7" w:rsidRDefault="00294BBE" w:rsidP="00232BBF">
            <w:pPr>
              <w:jc w:val="center"/>
              <w:rPr>
                <w:rFonts w:ascii="Times New Roman" w:hAnsi="Times New Roman" w:cs="Times New Roman"/>
                <w:sz w:val="24"/>
                <w:szCs w:val="24"/>
              </w:rPr>
            </w:pPr>
            <w:r>
              <w:rPr>
                <w:rFonts w:ascii="Times New Roman" w:hAnsi="Times New Roman" w:cs="Times New Roman"/>
                <w:sz w:val="24"/>
                <w:szCs w:val="24"/>
              </w:rPr>
              <w:t>N/A</w:t>
            </w:r>
          </w:p>
        </w:tc>
        <w:tc>
          <w:tcPr>
            <w:tcW w:w="990" w:type="dxa"/>
            <w:tcBorders>
              <w:top w:val="single" w:sz="6" w:space="0" w:color="auto"/>
              <w:left w:val="single" w:sz="6" w:space="0" w:color="auto"/>
              <w:bottom w:val="nil"/>
              <w:right w:val="nil"/>
            </w:tcBorders>
          </w:tcPr>
          <w:p w14:paraId="252DAB0A" w14:textId="77777777" w:rsidR="00FA1AB7" w:rsidRPr="00294BBE" w:rsidRDefault="00294BBE" w:rsidP="00232BBF">
            <w:pPr>
              <w:jc w:val="center"/>
              <w:rPr>
                <w:rFonts w:ascii="Times New Roman" w:hAnsi="Times New Roman" w:cs="Times New Roman"/>
                <w:sz w:val="24"/>
                <w:szCs w:val="24"/>
              </w:rPr>
            </w:pPr>
            <w:r w:rsidRPr="00294BBE">
              <w:rPr>
                <w:rFonts w:ascii="Times New Roman" w:hAnsi="Times New Roman" w:cs="Times New Roman"/>
                <w:sz w:val="24"/>
                <w:szCs w:val="24"/>
              </w:rPr>
              <w:t>&gt;1.0</w:t>
            </w:r>
          </w:p>
          <w:p w14:paraId="6407607E" w14:textId="77777777" w:rsidR="00294BBE" w:rsidRDefault="00294BBE" w:rsidP="00232BBF">
            <w:pPr>
              <w:jc w:val="center"/>
              <w:rPr>
                <w:rFonts w:ascii="Times New Roman" w:hAnsi="Times New Roman" w:cs="Times New Roman"/>
                <w:sz w:val="24"/>
                <w:szCs w:val="24"/>
              </w:rPr>
            </w:pPr>
            <w:r w:rsidRPr="00294BBE">
              <w:rPr>
                <w:rFonts w:ascii="Times New Roman" w:hAnsi="Times New Roman" w:cs="Times New Roman"/>
              </w:rPr>
              <w:t>Annual Ave</w:t>
            </w:r>
            <w:r>
              <w:rPr>
                <w:rFonts w:ascii="Times New Roman" w:hAnsi="Times New Roman" w:cs="Times New Roman"/>
                <w:sz w:val="18"/>
                <w:szCs w:val="18"/>
              </w:rPr>
              <w:t>.</w:t>
            </w:r>
          </w:p>
        </w:tc>
        <w:tc>
          <w:tcPr>
            <w:tcW w:w="2822" w:type="dxa"/>
            <w:gridSpan w:val="2"/>
            <w:tcBorders>
              <w:top w:val="single" w:sz="6" w:space="0" w:color="auto"/>
              <w:left w:val="single" w:sz="6" w:space="0" w:color="auto"/>
              <w:bottom w:val="nil"/>
              <w:right w:val="single" w:sz="6" w:space="0" w:color="auto"/>
            </w:tcBorders>
          </w:tcPr>
          <w:p w14:paraId="0A0DB504" w14:textId="77777777" w:rsidR="00FA1AB7" w:rsidRPr="00294BBE" w:rsidRDefault="00FA1AB7">
            <w:pPr>
              <w:rPr>
                <w:rFonts w:ascii="Times New Roman" w:hAnsi="Times New Roman" w:cs="Times New Roman"/>
                <w:sz w:val="24"/>
                <w:szCs w:val="24"/>
              </w:rPr>
            </w:pPr>
            <w:r w:rsidRPr="00294BBE">
              <w:rPr>
                <w:rFonts w:ascii="Times New Roman" w:hAnsi="Times New Roman" w:cs="Times New Roman"/>
                <w:sz w:val="24"/>
                <w:szCs w:val="24"/>
              </w:rPr>
              <w:t>By-product of drinking water chlorination</w:t>
            </w:r>
          </w:p>
        </w:tc>
      </w:tr>
      <w:tr w:rsidR="00FD3084" w14:paraId="26792268" w14:textId="77777777" w:rsidTr="00734725">
        <w:trPr>
          <w:cantSplit/>
          <w:trHeight w:val="407"/>
        </w:trPr>
        <w:tc>
          <w:tcPr>
            <w:tcW w:w="10022" w:type="dxa"/>
            <w:gridSpan w:val="13"/>
            <w:tcBorders>
              <w:top w:val="single" w:sz="6" w:space="0" w:color="auto"/>
              <w:left w:val="single" w:sz="6" w:space="0" w:color="auto"/>
              <w:bottom w:val="nil"/>
              <w:right w:val="single" w:sz="6" w:space="0" w:color="auto"/>
            </w:tcBorders>
          </w:tcPr>
          <w:p w14:paraId="78C7DD13" w14:textId="0A9A525C" w:rsidR="00C34A64" w:rsidRPr="00C34A64" w:rsidRDefault="00792802">
            <w:pPr>
              <w:rPr>
                <w:rFonts w:ascii="Times New Roman" w:hAnsi="Times New Roman" w:cs="Times New Roman"/>
                <w:b/>
                <w:bCs/>
                <w:sz w:val="28"/>
                <w:szCs w:val="28"/>
              </w:rPr>
            </w:pPr>
            <w:r>
              <w:rPr>
                <w:rFonts w:ascii="Times New Roman" w:hAnsi="Times New Roman" w:cs="Times New Roman"/>
                <w:b/>
                <w:bCs/>
                <w:sz w:val="28"/>
                <w:szCs w:val="28"/>
              </w:rPr>
              <w:t>Synthetic organic contaminants including pesticides and herbicides</w:t>
            </w:r>
          </w:p>
        </w:tc>
      </w:tr>
      <w:tr w:rsidR="00792802" w14:paraId="21E64385" w14:textId="77777777" w:rsidTr="00734725">
        <w:trPr>
          <w:cantSplit/>
          <w:trHeight w:val="531"/>
        </w:trPr>
        <w:tc>
          <w:tcPr>
            <w:tcW w:w="2340" w:type="dxa"/>
            <w:tcBorders>
              <w:top w:val="single" w:sz="6" w:space="0" w:color="auto"/>
              <w:left w:val="single" w:sz="6" w:space="0" w:color="auto"/>
              <w:bottom w:val="nil"/>
              <w:right w:val="nil"/>
            </w:tcBorders>
          </w:tcPr>
          <w:p w14:paraId="491FF62D" w14:textId="77777777" w:rsidR="00792802" w:rsidRDefault="00792802" w:rsidP="00294BBE">
            <w:pPr>
              <w:rPr>
                <w:rFonts w:ascii="Times New Roman" w:hAnsi="Times New Roman" w:cs="Times New Roman"/>
                <w:sz w:val="18"/>
                <w:szCs w:val="18"/>
              </w:rPr>
            </w:pPr>
          </w:p>
          <w:p w14:paraId="1029B70B" w14:textId="07BC2D90" w:rsidR="00C34A64" w:rsidRDefault="00C34A64" w:rsidP="00294BBE">
            <w:pPr>
              <w:rPr>
                <w:rFonts w:ascii="Times New Roman" w:hAnsi="Times New Roman" w:cs="Times New Roman"/>
                <w:sz w:val="18"/>
                <w:szCs w:val="18"/>
              </w:rPr>
            </w:pPr>
          </w:p>
        </w:tc>
        <w:tc>
          <w:tcPr>
            <w:tcW w:w="810" w:type="dxa"/>
            <w:gridSpan w:val="3"/>
            <w:tcBorders>
              <w:top w:val="single" w:sz="6" w:space="0" w:color="auto"/>
              <w:left w:val="single" w:sz="6" w:space="0" w:color="auto"/>
              <w:bottom w:val="nil"/>
              <w:right w:val="nil"/>
            </w:tcBorders>
          </w:tcPr>
          <w:p w14:paraId="2B5FCA82" w14:textId="1F7A7E8F" w:rsidR="00792802" w:rsidRPr="008A0A92" w:rsidRDefault="00792802" w:rsidP="00792802">
            <w:pPr>
              <w:rPr>
                <w:rFonts w:ascii="Times New Roman" w:hAnsi="Times New Roman" w:cs="Times New Roman"/>
                <w:b/>
                <w:sz w:val="18"/>
                <w:szCs w:val="18"/>
              </w:rPr>
            </w:pPr>
            <w:r w:rsidRPr="008A0A92">
              <w:rPr>
                <w:rFonts w:ascii="Times New Roman" w:hAnsi="Times New Roman" w:cs="Times New Roman"/>
                <w:b/>
                <w:sz w:val="18"/>
                <w:szCs w:val="18"/>
              </w:rPr>
              <w:t>Collection date</w:t>
            </w:r>
          </w:p>
        </w:tc>
        <w:tc>
          <w:tcPr>
            <w:tcW w:w="927" w:type="dxa"/>
            <w:gridSpan w:val="2"/>
            <w:tcBorders>
              <w:top w:val="single" w:sz="6" w:space="0" w:color="auto"/>
              <w:left w:val="single" w:sz="6" w:space="0" w:color="auto"/>
              <w:bottom w:val="nil"/>
              <w:right w:val="nil"/>
            </w:tcBorders>
          </w:tcPr>
          <w:p w14:paraId="14E8A8D5" w14:textId="57675494" w:rsidR="00792802" w:rsidRPr="008A0A92" w:rsidRDefault="00792802" w:rsidP="00792802">
            <w:pPr>
              <w:rPr>
                <w:rFonts w:ascii="Times New Roman" w:hAnsi="Times New Roman" w:cs="Times New Roman"/>
                <w:b/>
                <w:sz w:val="18"/>
                <w:szCs w:val="18"/>
              </w:rPr>
            </w:pPr>
            <w:r w:rsidRPr="008A0A92">
              <w:rPr>
                <w:rFonts w:ascii="Times New Roman" w:hAnsi="Times New Roman" w:cs="Times New Roman"/>
                <w:b/>
                <w:sz w:val="18"/>
                <w:szCs w:val="18"/>
              </w:rPr>
              <w:t>Level detected</w:t>
            </w:r>
          </w:p>
        </w:tc>
        <w:tc>
          <w:tcPr>
            <w:tcW w:w="1233" w:type="dxa"/>
            <w:gridSpan w:val="2"/>
            <w:tcBorders>
              <w:top w:val="single" w:sz="6" w:space="0" w:color="auto"/>
              <w:left w:val="single" w:sz="6" w:space="0" w:color="auto"/>
              <w:bottom w:val="nil"/>
              <w:right w:val="nil"/>
            </w:tcBorders>
          </w:tcPr>
          <w:p w14:paraId="3CA1B16C" w14:textId="41A48D1B" w:rsidR="00792802" w:rsidRPr="008A0A92" w:rsidRDefault="00792802" w:rsidP="00792802">
            <w:pPr>
              <w:rPr>
                <w:rFonts w:ascii="Times New Roman" w:hAnsi="Times New Roman" w:cs="Times New Roman"/>
                <w:b/>
                <w:sz w:val="24"/>
                <w:szCs w:val="24"/>
              </w:rPr>
            </w:pPr>
            <w:r w:rsidRPr="008A0A92">
              <w:rPr>
                <w:rFonts w:ascii="Times New Roman" w:hAnsi="Times New Roman" w:cs="Times New Roman"/>
                <w:b/>
                <w:sz w:val="24"/>
                <w:szCs w:val="24"/>
              </w:rPr>
              <w:t>Range of levels</w:t>
            </w:r>
          </w:p>
        </w:tc>
        <w:tc>
          <w:tcPr>
            <w:tcW w:w="900" w:type="dxa"/>
            <w:gridSpan w:val="2"/>
            <w:tcBorders>
              <w:top w:val="single" w:sz="6" w:space="0" w:color="auto"/>
              <w:left w:val="single" w:sz="6" w:space="0" w:color="auto"/>
              <w:bottom w:val="nil"/>
              <w:right w:val="nil"/>
            </w:tcBorders>
          </w:tcPr>
          <w:p w14:paraId="22203EFF" w14:textId="60C62551" w:rsidR="00792802" w:rsidRPr="00294BBE" w:rsidRDefault="00792802" w:rsidP="00792802">
            <w:pPr>
              <w:rPr>
                <w:rFonts w:ascii="Times New Roman" w:hAnsi="Times New Roman" w:cs="Times New Roman"/>
                <w:sz w:val="24"/>
                <w:szCs w:val="24"/>
              </w:rPr>
            </w:pPr>
            <w:r w:rsidRPr="008A0A92">
              <w:rPr>
                <w:rFonts w:ascii="Times New Roman" w:hAnsi="Times New Roman" w:cs="Times New Roman"/>
                <w:b/>
                <w:sz w:val="24"/>
                <w:szCs w:val="24"/>
              </w:rPr>
              <w:t>MCLG</w:t>
            </w:r>
          </w:p>
        </w:tc>
        <w:tc>
          <w:tcPr>
            <w:tcW w:w="990" w:type="dxa"/>
            <w:tcBorders>
              <w:top w:val="single" w:sz="6" w:space="0" w:color="auto"/>
              <w:left w:val="single" w:sz="6" w:space="0" w:color="auto"/>
              <w:bottom w:val="nil"/>
              <w:right w:val="nil"/>
            </w:tcBorders>
          </w:tcPr>
          <w:p w14:paraId="4A1D9068" w14:textId="2C926C78" w:rsidR="00792802" w:rsidRPr="00294BBE" w:rsidRDefault="00792802" w:rsidP="00792802">
            <w:pPr>
              <w:rPr>
                <w:rFonts w:ascii="Times New Roman" w:hAnsi="Times New Roman" w:cs="Times New Roman"/>
                <w:sz w:val="24"/>
                <w:szCs w:val="24"/>
              </w:rPr>
            </w:pPr>
            <w:r w:rsidRPr="008A0A92">
              <w:rPr>
                <w:rFonts w:ascii="Times New Roman" w:hAnsi="Times New Roman" w:cs="Times New Roman"/>
                <w:b/>
                <w:sz w:val="24"/>
                <w:szCs w:val="24"/>
              </w:rPr>
              <w:t>MCL</w:t>
            </w:r>
          </w:p>
        </w:tc>
        <w:tc>
          <w:tcPr>
            <w:tcW w:w="2822" w:type="dxa"/>
            <w:gridSpan w:val="2"/>
            <w:tcBorders>
              <w:top w:val="single" w:sz="6" w:space="0" w:color="auto"/>
              <w:left w:val="single" w:sz="6" w:space="0" w:color="auto"/>
              <w:bottom w:val="nil"/>
              <w:right w:val="single" w:sz="6" w:space="0" w:color="auto"/>
            </w:tcBorders>
          </w:tcPr>
          <w:p w14:paraId="6B39C277" w14:textId="0AECB895" w:rsidR="00792802" w:rsidRDefault="00792802">
            <w:pPr>
              <w:rPr>
                <w:rFonts w:ascii="Times New Roman" w:hAnsi="Times New Roman" w:cs="Times New Roman"/>
                <w:sz w:val="18"/>
                <w:szCs w:val="18"/>
              </w:rPr>
            </w:pPr>
            <w:r w:rsidRPr="008A0A92">
              <w:rPr>
                <w:rFonts w:ascii="Times New Roman" w:hAnsi="Times New Roman" w:cs="Times New Roman"/>
                <w:b/>
                <w:sz w:val="18"/>
                <w:szCs w:val="18"/>
              </w:rPr>
              <w:t>Units</w:t>
            </w:r>
          </w:p>
        </w:tc>
      </w:tr>
      <w:tr w:rsidR="00792802" w14:paraId="6C9ED8AF" w14:textId="77777777" w:rsidTr="00734725">
        <w:trPr>
          <w:cantSplit/>
          <w:trHeight w:val="407"/>
        </w:trPr>
        <w:tc>
          <w:tcPr>
            <w:tcW w:w="2340" w:type="dxa"/>
            <w:tcBorders>
              <w:top w:val="single" w:sz="6" w:space="0" w:color="auto"/>
              <w:left w:val="single" w:sz="6" w:space="0" w:color="auto"/>
              <w:bottom w:val="single" w:sz="6" w:space="0" w:color="auto"/>
              <w:right w:val="nil"/>
            </w:tcBorders>
          </w:tcPr>
          <w:p w14:paraId="54F0E345" w14:textId="7F77C367" w:rsidR="00792802" w:rsidRDefault="00792802" w:rsidP="00294BBE">
            <w:pPr>
              <w:rPr>
                <w:rFonts w:ascii="Times New Roman" w:hAnsi="Times New Roman" w:cs="Times New Roman"/>
                <w:sz w:val="18"/>
                <w:szCs w:val="18"/>
              </w:rPr>
            </w:pPr>
            <w:r>
              <w:rPr>
                <w:rFonts w:ascii="Times New Roman" w:hAnsi="Times New Roman" w:cs="Times New Roman"/>
                <w:sz w:val="18"/>
                <w:szCs w:val="18"/>
              </w:rPr>
              <w:t>Atrazine</w:t>
            </w:r>
          </w:p>
        </w:tc>
        <w:tc>
          <w:tcPr>
            <w:tcW w:w="810" w:type="dxa"/>
            <w:gridSpan w:val="3"/>
            <w:tcBorders>
              <w:top w:val="single" w:sz="6" w:space="0" w:color="auto"/>
              <w:left w:val="single" w:sz="6" w:space="0" w:color="auto"/>
              <w:bottom w:val="single" w:sz="6" w:space="0" w:color="auto"/>
              <w:right w:val="nil"/>
            </w:tcBorders>
          </w:tcPr>
          <w:p w14:paraId="384BBCA9" w14:textId="7B73BBFF" w:rsidR="00792802" w:rsidRDefault="006B62B4" w:rsidP="00232BBF">
            <w:pPr>
              <w:jc w:val="center"/>
              <w:rPr>
                <w:rFonts w:ascii="Times New Roman" w:hAnsi="Times New Roman" w:cs="Times New Roman"/>
                <w:sz w:val="18"/>
                <w:szCs w:val="18"/>
              </w:rPr>
            </w:pPr>
            <w:r>
              <w:rPr>
                <w:rFonts w:ascii="Times New Roman" w:hAnsi="Times New Roman" w:cs="Times New Roman"/>
                <w:sz w:val="18"/>
                <w:szCs w:val="18"/>
              </w:rPr>
              <w:t>2022</w:t>
            </w:r>
          </w:p>
        </w:tc>
        <w:tc>
          <w:tcPr>
            <w:tcW w:w="927" w:type="dxa"/>
            <w:gridSpan w:val="2"/>
            <w:tcBorders>
              <w:top w:val="single" w:sz="6" w:space="0" w:color="auto"/>
              <w:left w:val="single" w:sz="6" w:space="0" w:color="auto"/>
              <w:bottom w:val="single" w:sz="6" w:space="0" w:color="auto"/>
              <w:right w:val="nil"/>
            </w:tcBorders>
          </w:tcPr>
          <w:p w14:paraId="4C917D21" w14:textId="7A6ADE44" w:rsidR="00792802" w:rsidRDefault="006B62B4" w:rsidP="00792802">
            <w:pPr>
              <w:rPr>
                <w:rFonts w:ascii="Times New Roman" w:hAnsi="Times New Roman" w:cs="Times New Roman"/>
                <w:sz w:val="18"/>
                <w:szCs w:val="18"/>
              </w:rPr>
            </w:pPr>
            <w:r>
              <w:rPr>
                <w:rFonts w:ascii="Times New Roman" w:hAnsi="Times New Roman" w:cs="Times New Roman"/>
                <w:sz w:val="18"/>
                <w:szCs w:val="18"/>
              </w:rPr>
              <w:t>0.14</w:t>
            </w:r>
          </w:p>
        </w:tc>
        <w:tc>
          <w:tcPr>
            <w:tcW w:w="1233" w:type="dxa"/>
            <w:gridSpan w:val="2"/>
            <w:tcBorders>
              <w:top w:val="single" w:sz="6" w:space="0" w:color="auto"/>
              <w:left w:val="single" w:sz="6" w:space="0" w:color="auto"/>
              <w:bottom w:val="single" w:sz="6" w:space="0" w:color="auto"/>
              <w:right w:val="nil"/>
            </w:tcBorders>
          </w:tcPr>
          <w:p w14:paraId="047A3DBF" w14:textId="33BC5CF8" w:rsidR="00792802" w:rsidRDefault="00792802" w:rsidP="00792802">
            <w:pPr>
              <w:rPr>
                <w:rFonts w:ascii="Times New Roman" w:hAnsi="Times New Roman" w:cs="Times New Roman"/>
                <w:sz w:val="24"/>
                <w:szCs w:val="24"/>
              </w:rPr>
            </w:pPr>
            <w:r>
              <w:rPr>
                <w:rFonts w:ascii="Times New Roman" w:hAnsi="Times New Roman" w:cs="Times New Roman"/>
                <w:sz w:val="24"/>
                <w:szCs w:val="24"/>
              </w:rPr>
              <w:t>0-0.3</w:t>
            </w:r>
          </w:p>
        </w:tc>
        <w:tc>
          <w:tcPr>
            <w:tcW w:w="900" w:type="dxa"/>
            <w:gridSpan w:val="2"/>
            <w:tcBorders>
              <w:top w:val="single" w:sz="6" w:space="0" w:color="auto"/>
              <w:left w:val="single" w:sz="6" w:space="0" w:color="auto"/>
              <w:bottom w:val="single" w:sz="6" w:space="0" w:color="auto"/>
              <w:right w:val="nil"/>
            </w:tcBorders>
          </w:tcPr>
          <w:p w14:paraId="609F8B4C" w14:textId="5C4768E3" w:rsidR="00792802" w:rsidRDefault="00792802" w:rsidP="00232BBF">
            <w:pPr>
              <w:jc w:val="center"/>
              <w:rPr>
                <w:rFonts w:ascii="Times New Roman" w:hAnsi="Times New Roman" w:cs="Times New Roman"/>
                <w:sz w:val="24"/>
                <w:szCs w:val="24"/>
              </w:rPr>
            </w:pPr>
            <w:r>
              <w:rPr>
                <w:rFonts w:ascii="Times New Roman" w:hAnsi="Times New Roman" w:cs="Times New Roman"/>
                <w:sz w:val="24"/>
                <w:szCs w:val="24"/>
              </w:rPr>
              <w:t>3</w:t>
            </w:r>
          </w:p>
        </w:tc>
        <w:tc>
          <w:tcPr>
            <w:tcW w:w="990" w:type="dxa"/>
            <w:tcBorders>
              <w:top w:val="single" w:sz="6" w:space="0" w:color="auto"/>
              <w:left w:val="single" w:sz="6" w:space="0" w:color="auto"/>
              <w:bottom w:val="single" w:sz="6" w:space="0" w:color="auto"/>
              <w:right w:val="nil"/>
            </w:tcBorders>
          </w:tcPr>
          <w:p w14:paraId="63AFC450" w14:textId="3A8FC1A7" w:rsidR="00792802" w:rsidRDefault="00792802" w:rsidP="00232BBF">
            <w:pPr>
              <w:jc w:val="center"/>
              <w:rPr>
                <w:rFonts w:ascii="Times New Roman" w:hAnsi="Times New Roman" w:cs="Times New Roman"/>
                <w:sz w:val="24"/>
                <w:szCs w:val="24"/>
              </w:rPr>
            </w:pPr>
            <w:r>
              <w:rPr>
                <w:rFonts w:ascii="Times New Roman" w:hAnsi="Times New Roman" w:cs="Times New Roman"/>
                <w:sz w:val="24"/>
                <w:szCs w:val="24"/>
              </w:rPr>
              <w:t>3</w:t>
            </w:r>
          </w:p>
        </w:tc>
        <w:tc>
          <w:tcPr>
            <w:tcW w:w="2822" w:type="dxa"/>
            <w:gridSpan w:val="2"/>
            <w:tcBorders>
              <w:top w:val="single" w:sz="6" w:space="0" w:color="auto"/>
              <w:left w:val="single" w:sz="6" w:space="0" w:color="auto"/>
              <w:bottom w:val="single" w:sz="6" w:space="0" w:color="auto"/>
              <w:right w:val="single" w:sz="6" w:space="0" w:color="auto"/>
            </w:tcBorders>
          </w:tcPr>
          <w:p w14:paraId="690B2BDE" w14:textId="380500CE" w:rsidR="00792802" w:rsidRDefault="00792802">
            <w:pPr>
              <w:rPr>
                <w:rFonts w:ascii="Times New Roman" w:hAnsi="Times New Roman" w:cs="Times New Roman"/>
                <w:sz w:val="18"/>
                <w:szCs w:val="18"/>
              </w:rPr>
            </w:pPr>
            <w:r>
              <w:rPr>
                <w:rFonts w:ascii="Times New Roman" w:hAnsi="Times New Roman" w:cs="Times New Roman"/>
                <w:sz w:val="18"/>
                <w:szCs w:val="18"/>
              </w:rPr>
              <w:t>ppb</w:t>
            </w:r>
          </w:p>
        </w:tc>
      </w:tr>
      <w:tr w:rsidR="008A0A92" w14:paraId="7F7404EC" w14:textId="77777777" w:rsidTr="00734725">
        <w:trPr>
          <w:cantSplit/>
          <w:trHeight w:val="407"/>
        </w:trPr>
        <w:tc>
          <w:tcPr>
            <w:tcW w:w="2340" w:type="dxa"/>
            <w:tcBorders>
              <w:top w:val="single" w:sz="6" w:space="0" w:color="auto"/>
              <w:left w:val="single" w:sz="6" w:space="0" w:color="auto"/>
              <w:bottom w:val="single" w:sz="6" w:space="0" w:color="auto"/>
              <w:right w:val="nil"/>
            </w:tcBorders>
          </w:tcPr>
          <w:p w14:paraId="28212BAD" w14:textId="60C67CE6" w:rsidR="008A0A92" w:rsidRDefault="008A0A92" w:rsidP="00294BBE">
            <w:pPr>
              <w:rPr>
                <w:rFonts w:ascii="Times New Roman" w:hAnsi="Times New Roman" w:cs="Times New Roman"/>
                <w:sz w:val="18"/>
                <w:szCs w:val="18"/>
              </w:rPr>
            </w:pPr>
            <w:r>
              <w:rPr>
                <w:rFonts w:ascii="Times New Roman" w:hAnsi="Times New Roman" w:cs="Times New Roman"/>
                <w:sz w:val="18"/>
                <w:szCs w:val="18"/>
              </w:rPr>
              <w:t>Simazine</w:t>
            </w:r>
          </w:p>
        </w:tc>
        <w:tc>
          <w:tcPr>
            <w:tcW w:w="810" w:type="dxa"/>
            <w:gridSpan w:val="3"/>
            <w:tcBorders>
              <w:top w:val="single" w:sz="6" w:space="0" w:color="auto"/>
              <w:left w:val="single" w:sz="6" w:space="0" w:color="auto"/>
              <w:bottom w:val="single" w:sz="6" w:space="0" w:color="auto"/>
              <w:right w:val="nil"/>
            </w:tcBorders>
          </w:tcPr>
          <w:p w14:paraId="1B954DA3" w14:textId="39B26736" w:rsidR="008A0A92" w:rsidRDefault="008A0A92" w:rsidP="00232BBF">
            <w:pPr>
              <w:jc w:val="center"/>
              <w:rPr>
                <w:rFonts w:ascii="Times New Roman" w:hAnsi="Times New Roman" w:cs="Times New Roman"/>
                <w:sz w:val="18"/>
                <w:szCs w:val="18"/>
              </w:rPr>
            </w:pPr>
            <w:r>
              <w:rPr>
                <w:rFonts w:ascii="Times New Roman" w:hAnsi="Times New Roman" w:cs="Times New Roman"/>
                <w:sz w:val="18"/>
                <w:szCs w:val="18"/>
              </w:rPr>
              <w:t>2022</w:t>
            </w:r>
          </w:p>
        </w:tc>
        <w:tc>
          <w:tcPr>
            <w:tcW w:w="927" w:type="dxa"/>
            <w:gridSpan w:val="2"/>
            <w:tcBorders>
              <w:top w:val="single" w:sz="6" w:space="0" w:color="auto"/>
              <w:left w:val="single" w:sz="6" w:space="0" w:color="auto"/>
              <w:bottom w:val="single" w:sz="6" w:space="0" w:color="auto"/>
              <w:right w:val="nil"/>
            </w:tcBorders>
          </w:tcPr>
          <w:p w14:paraId="49D02C1F" w14:textId="0C2E4C6D" w:rsidR="008A0A92" w:rsidRDefault="008A0A92" w:rsidP="00792802">
            <w:pPr>
              <w:rPr>
                <w:rFonts w:ascii="Times New Roman" w:hAnsi="Times New Roman" w:cs="Times New Roman"/>
                <w:sz w:val="18"/>
                <w:szCs w:val="18"/>
              </w:rPr>
            </w:pPr>
            <w:r>
              <w:rPr>
                <w:rFonts w:ascii="Times New Roman" w:hAnsi="Times New Roman" w:cs="Times New Roman"/>
                <w:sz w:val="18"/>
                <w:szCs w:val="18"/>
              </w:rPr>
              <w:t>0.12</w:t>
            </w:r>
          </w:p>
        </w:tc>
        <w:tc>
          <w:tcPr>
            <w:tcW w:w="1233" w:type="dxa"/>
            <w:gridSpan w:val="2"/>
            <w:tcBorders>
              <w:top w:val="single" w:sz="6" w:space="0" w:color="auto"/>
              <w:left w:val="single" w:sz="6" w:space="0" w:color="auto"/>
              <w:bottom w:val="single" w:sz="6" w:space="0" w:color="auto"/>
              <w:right w:val="nil"/>
            </w:tcBorders>
          </w:tcPr>
          <w:p w14:paraId="52398D28" w14:textId="6736A1D9" w:rsidR="008A0A92" w:rsidRDefault="008A0A92" w:rsidP="00792802">
            <w:pPr>
              <w:rPr>
                <w:rFonts w:ascii="Times New Roman" w:hAnsi="Times New Roman" w:cs="Times New Roman"/>
                <w:sz w:val="24"/>
                <w:szCs w:val="24"/>
              </w:rPr>
            </w:pPr>
            <w:r>
              <w:rPr>
                <w:rFonts w:ascii="Times New Roman" w:hAnsi="Times New Roman" w:cs="Times New Roman"/>
                <w:sz w:val="24"/>
                <w:szCs w:val="24"/>
              </w:rPr>
              <w:t>0-0.12</w:t>
            </w:r>
          </w:p>
        </w:tc>
        <w:tc>
          <w:tcPr>
            <w:tcW w:w="900" w:type="dxa"/>
            <w:gridSpan w:val="2"/>
            <w:tcBorders>
              <w:top w:val="single" w:sz="6" w:space="0" w:color="auto"/>
              <w:left w:val="single" w:sz="6" w:space="0" w:color="auto"/>
              <w:bottom w:val="single" w:sz="6" w:space="0" w:color="auto"/>
              <w:right w:val="nil"/>
            </w:tcBorders>
          </w:tcPr>
          <w:p w14:paraId="04E926F4" w14:textId="35EC0123" w:rsidR="008A0A92" w:rsidRDefault="008A0A92" w:rsidP="00232BBF">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6" w:space="0" w:color="auto"/>
              <w:left w:val="single" w:sz="6" w:space="0" w:color="auto"/>
              <w:bottom w:val="single" w:sz="6" w:space="0" w:color="auto"/>
              <w:right w:val="nil"/>
            </w:tcBorders>
          </w:tcPr>
          <w:p w14:paraId="7F8815EF" w14:textId="39F4667E" w:rsidR="008A0A92" w:rsidRDefault="008A0A92" w:rsidP="00232BBF">
            <w:pPr>
              <w:jc w:val="center"/>
              <w:rPr>
                <w:rFonts w:ascii="Times New Roman" w:hAnsi="Times New Roman" w:cs="Times New Roman"/>
                <w:sz w:val="24"/>
                <w:szCs w:val="24"/>
              </w:rPr>
            </w:pPr>
            <w:r>
              <w:rPr>
                <w:rFonts w:ascii="Times New Roman" w:hAnsi="Times New Roman" w:cs="Times New Roman"/>
                <w:sz w:val="24"/>
                <w:szCs w:val="24"/>
              </w:rPr>
              <w:t>4</w:t>
            </w:r>
          </w:p>
        </w:tc>
        <w:tc>
          <w:tcPr>
            <w:tcW w:w="2822" w:type="dxa"/>
            <w:gridSpan w:val="2"/>
            <w:tcBorders>
              <w:top w:val="single" w:sz="6" w:space="0" w:color="auto"/>
              <w:left w:val="single" w:sz="6" w:space="0" w:color="auto"/>
              <w:bottom w:val="single" w:sz="6" w:space="0" w:color="auto"/>
              <w:right w:val="single" w:sz="6" w:space="0" w:color="auto"/>
            </w:tcBorders>
          </w:tcPr>
          <w:p w14:paraId="22BE73FA" w14:textId="60AB5075" w:rsidR="008A0A92" w:rsidRDefault="008A0A92">
            <w:pPr>
              <w:rPr>
                <w:rFonts w:ascii="Times New Roman" w:hAnsi="Times New Roman" w:cs="Times New Roman"/>
                <w:sz w:val="18"/>
                <w:szCs w:val="18"/>
              </w:rPr>
            </w:pPr>
            <w:r>
              <w:rPr>
                <w:rFonts w:ascii="Times New Roman" w:hAnsi="Times New Roman" w:cs="Times New Roman"/>
                <w:sz w:val="18"/>
                <w:szCs w:val="18"/>
              </w:rPr>
              <w:t>Herbicide Runoff</w:t>
            </w:r>
          </w:p>
        </w:tc>
      </w:tr>
      <w:tr w:rsidR="008516BD" w14:paraId="6A943268" w14:textId="77777777" w:rsidTr="00734725">
        <w:trPr>
          <w:gridAfter w:val="1"/>
          <w:wAfter w:w="16" w:type="dxa"/>
          <w:cantSplit/>
          <w:trHeight w:val="391"/>
        </w:trPr>
        <w:tc>
          <w:tcPr>
            <w:tcW w:w="10006" w:type="dxa"/>
            <w:gridSpan w:val="12"/>
            <w:tcBorders>
              <w:top w:val="single" w:sz="6" w:space="0" w:color="auto"/>
              <w:left w:val="single" w:sz="6" w:space="0" w:color="auto"/>
              <w:bottom w:val="single" w:sz="6" w:space="0" w:color="auto"/>
              <w:right w:val="single" w:sz="6" w:space="0" w:color="auto"/>
            </w:tcBorders>
          </w:tcPr>
          <w:p w14:paraId="5DB457AB" w14:textId="0E53058D" w:rsidR="008516BD" w:rsidRPr="00A56E94" w:rsidRDefault="008516BD" w:rsidP="004848C4">
            <w:pPr>
              <w:rPr>
                <w:rFonts w:ascii="Times New Roman" w:hAnsi="Times New Roman" w:cs="Times New Roman"/>
                <w:b/>
                <w:bCs/>
                <w:sz w:val="28"/>
                <w:szCs w:val="28"/>
              </w:rPr>
            </w:pPr>
            <w:r>
              <w:rPr>
                <w:rFonts w:ascii="Times New Roman" w:hAnsi="Times New Roman" w:cs="Times New Roman"/>
                <w:b/>
                <w:bCs/>
                <w:sz w:val="28"/>
                <w:szCs w:val="28"/>
              </w:rPr>
              <w:t>Unregulated Contaminants</w:t>
            </w:r>
          </w:p>
        </w:tc>
      </w:tr>
      <w:tr w:rsidR="00F54603" w14:paraId="669E465D" w14:textId="77777777" w:rsidTr="00734725">
        <w:trPr>
          <w:gridAfter w:val="1"/>
          <w:wAfter w:w="16" w:type="dxa"/>
          <w:cantSplit/>
          <w:trHeight w:val="391"/>
        </w:trPr>
        <w:tc>
          <w:tcPr>
            <w:tcW w:w="2340" w:type="dxa"/>
            <w:tcBorders>
              <w:top w:val="single" w:sz="6" w:space="0" w:color="auto"/>
              <w:left w:val="single" w:sz="6" w:space="0" w:color="auto"/>
              <w:bottom w:val="single" w:sz="6" w:space="0" w:color="auto"/>
              <w:right w:val="single" w:sz="6" w:space="0" w:color="auto"/>
            </w:tcBorders>
          </w:tcPr>
          <w:p w14:paraId="2AE85143" w14:textId="4E35FFAD" w:rsidR="00F54603" w:rsidRPr="00A56E94" w:rsidRDefault="00F54603" w:rsidP="00F54603">
            <w:pPr>
              <w:pStyle w:val="NoSpacing"/>
            </w:pPr>
            <w:r>
              <w:t xml:space="preserve">Sodium </w:t>
            </w:r>
          </w:p>
        </w:tc>
        <w:tc>
          <w:tcPr>
            <w:tcW w:w="788" w:type="dxa"/>
            <w:gridSpan w:val="2"/>
            <w:tcBorders>
              <w:top w:val="single" w:sz="6" w:space="0" w:color="auto"/>
              <w:left w:val="single" w:sz="6" w:space="0" w:color="auto"/>
              <w:bottom w:val="single" w:sz="6" w:space="0" w:color="auto"/>
              <w:right w:val="single" w:sz="6" w:space="0" w:color="auto"/>
            </w:tcBorders>
          </w:tcPr>
          <w:p w14:paraId="2D8244AB" w14:textId="08E67B7A" w:rsidR="00F54603" w:rsidRPr="00F54603" w:rsidRDefault="006B62B4" w:rsidP="00F54603">
            <w:pPr>
              <w:pStyle w:val="NoSpacing"/>
              <w:rPr>
                <w:rStyle w:val="SubtleReference"/>
              </w:rPr>
            </w:pPr>
            <w:r>
              <w:t>2022</w:t>
            </w:r>
          </w:p>
        </w:tc>
        <w:tc>
          <w:tcPr>
            <w:tcW w:w="922" w:type="dxa"/>
            <w:gridSpan w:val="2"/>
            <w:tcBorders>
              <w:top w:val="single" w:sz="6" w:space="0" w:color="auto"/>
              <w:left w:val="single" w:sz="6" w:space="0" w:color="auto"/>
              <w:bottom w:val="single" w:sz="6" w:space="0" w:color="auto"/>
              <w:right w:val="single" w:sz="6" w:space="0" w:color="auto"/>
            </w:tcBorders>
          </w:tcPr>
          <w:p w14:paraId="799118FA" w14:textId="5FF89115" w:rsidR="00F54603" w:rsidRPr="00A56E94" w:rsidRDefault="00F54603" w:rsidP="00F54603">
            <w:pPr>
              <w:pStyle w:val="NoSpacing"/>
            </w:pPr>
            <w:r>
              <w:t>18.7</w:t>
            </w:r>
          </w:p>
        </w:tc>
        <w:tc>
          <w:tcPr>
            <w:tcW w:w="1260" w:type="dxa"/>
            <w:gridSpan w:val="3"/>
            <w:tcBorders>
              <w:top w:val="single" w:sz="6" w:space="0" w:color="auto"/>
              <w:left w:val="single" w:sz="6" w:space="0" w:color="auto"/>
              <w:bottom w:val="single" w:sz="6" w:space="0" w:color="auto"/>
              <w:right w:val="single" w:sz="6" w:space="0" w:color="auto"/>
            </w:tcBorders>
          </w:tcPr>
          <w:p w14:paraId="4E782C40" w14:textId="45B4ED47" w:rsidR="00F54603" w:rsidRPr="00A56E94" w:rsidRDefault="00F54603" w:rsidP="00F54603">
            <w:pPr>
              <w:pStyle w:val="NoSpacing"/>
            </w:pPr>
            <w:r>
              <w:t>ppm</w:t>
            </w:r>
          </w:p>
        </w:tc>
        <w:tc>
          <w:tcPr>
            <w:tcW w:w="900" w:type="dxa"/>
            <w:gridSpan w:val="2"/>
            <w:tcBorders>
              <w:top w:val="single" w:sz="6" w:space="0" w:color="auto"/>
              <w:left w:val="single" w:sz="6" w:space="0" w:color="auto"/>
              <w:bottom w:val="single" w:sz="6" w:space="0" w:color="auto"/>
              <w:right w:val="single" w:sz="6" w:space="0" w:color="auto"/>
            </w:tcBorders>
          </w:tcPr>
          <w:p w14:paraId="73466FC9" w14:textId="77777777" w:rsidR="00F54603" w:rsidRPr="00A56E94" w:rsidRDefault="00F54603" w:rsidP="00F54603">
            <w:pPr>
              <w:pStyle w:val="NoSpacing"/>
            </w:pPr>
          </w:p>
        </w:tc>
        <w:tc>
          <w:tcPr>
            <w:tcW w:w="990" w:type="dxa"/>
            <w:tcBorders>
              <w:top w:val="single" w:sz="6" w:space="0" w:color="auto"/>
              <w:left w:val="single" w:sz="6" w:space="0" w:color="auto"/>
              <w:bottom w:val="single" w:sz="6" w:space="0" w:color="auto"/>
              <w:right w:val="single" w:sz="6" w:space="0" w:color="auto"/>
            </w:tcBorders>
          </w:tcPr>
          <w:p w14:paraId="703B585E" w14:textId="77777777" w:rsidR="00F54603" w:rsidRPr="00A56E94" w:rsidRDefault="00F54603" w:rsidP="004848C4">
            <w:pPr>
              <w:rPr>
                <w:rFonts w:ascii="Times New Roman" w:hAnsi="Times New Roman" w:cs="Times New Roman"/>
                <w:b/>
                <w:bCs/>
                <w:sz w:val="28"/>
                <w:szCs w:val="28"/>
              </w:rPr>
            </w:pPr>
          </w:p>
        </w:tc>
        <w:tc>
          <w:tcPr>
            <w:tcW w:w="2806" w:type="dxa"/>
            <w:tcBorders>
              <w:top w:val="single" w:sz="6" w:space="0" w:color="auto"/>
              <w:left w:val="single" w:sz="6" w:space="0" w:color="auto"/>
              <w:bottom w:val="single" w:sz="6" w:space="0" w:color="auto"/>
              <w:right w:val="single" w:sz="6" w:space="0" w:color="auto"/>
            </w:tcBorders>
          </w:tcPr>
          <w:p w14:paraId="43F9F0F9" w14:textId="4792EBDF" w:rsidR="00F54603" w:rsidRPr="00A56E94" w:rsidRDefault="00F54603" w:rsidP="00F54603">
            <w:pPr>
              <w:pStyle w:val="NoSpacing"/>
            </w:pPr>
            <w:r>
              <w:t>Consumer Information</w:t>
            </w:r>
          </w:p>
        </w:tc>
      </w:tr>
      <w:tr w:rsidR="00F54603" w14:paraId="3E976869" w14:textId="77777777" w:rsidTr="00734725">
        <w:trPr>
          <w:gridAfter w:val="1"/>
          <w:wAfter w:w="16" w:type="dxa"/>
          <w:cantSplit/>
          <w:trHeight w:val="391"/>
        </w:trPr>
        <w:tc>
          <w:tcPr>
            <w:tcW w:w="2340" w:type="dxa"/>
            <w:tcBorders>
              <w:top w:val="single" w:sz="6" w:space="0" w:color="auto"/>
              <w:left w:val="single" w:sz="6" w:space="0" w:color="auto"/>
              <w:bottom w:val="single" w:sz="6" w:space="0" w:color="auto"/>
              <w:right w:val="single" w:sz="6" w:space="0" w:color="auto"/>
            </w:tcBorders>
          </w:tcPr>
          <w:p w14:paraId="4040B753" w14:textId="048F5806" w:rsidR="00F54603" w:rsidRDefault="00F54603" w:rsidP="00F54603">
            <w:pPr>
              <w:pStyle w:val="NoSpacing"/>
            </w:pPr>
            <w:r>
              <w:t>Water Hardness</w:t>
            </w:r>
          </w:p>
        </w:tc>
        <w:tc>
          <w:tcPr>
            <w:tcW w:w="788" w:type="dxa"/>
            <w:gridSpan w:val="2"/>
            <w:tcBorders>
              <w:top w:val="single" w:sz="6" w:space="0" w:color="auto"/>
              <w:left w:val="single" w:sz="6" w:space="0" w:color="auto"/>
              <w:bottom w:val="single" w:sz="6" w:space="0" w:color="auto"/>
              <w:right w:val="single" w:sz="6" w:space="0" w:color="auto"/>
            </w:tcBorders>
          </w:tcPr>
          <w:p w14:paraId="0DC5C97E" w14:textId="7C318639" w:rsidR="00F54603" w:rsidRPr="00A56E94" w:rsidRDefault="006B62B4" w:rsidP="00F54603">
            <w:pPr>
              <w:pStyle w:val="NoSpacing"/>
            </w:pPr>
            <w:r>
              <w:t>2022</w:t>
            </w:r>
          </w:p>
        </w:tc>
        <w:tc>
          <w:tcPr>
            <w:tcW w:w="922" w:type="dxa"/>
            <w:gridSpan w:val="2"/>
            <w:tcBorders>
              <w:top w:val="single" w:sz="6" w:space="0" w:color="auto"/>
              <w:left w:val="single" w:sz="6" w:space="0" w:color="auto"/>
              <w:bottom w:val="single" w:sz="6" w:space="0" w:color="auto"/>
              <w:right w:val="single" w:sz="6" w:space="0" w:color="auto"/>
            </w:tcBorders>
          </w:tcPr>
          <w:p w14:paraId="77CF8E2F" w14:textId="651703AD" w:rsidR="00F54603" w:rsidRPr="00A56E94" w:rsidRDefault="00F54603" w:rsidP="00F54603">
            <w:pPr>
              <w:pStyle w:val="NoSpacing"/>
            </w:pPr>
            <w:r>
              <w:t>19gpg</w:t>
            </w:r>
          </w:p>
        </w:tc>
        <w:tc>
          <w:tcPr>
            <w:tcW w:w="1260" w:type="dxa"/>
            <w:gridSpan w:val="3"/>
            <w:tcBorders>
              <w:top w:val="single" w:sz="6" w:space="0" w:color="auto"/>
              <w:left w:val="single" w:sz="6" w:space="0" w:color="auto"/>
              <w:bottom w:val="single" w:sz="6" w:space="0" w:color="auto"/>
              <w:right w:val="single" w:sz="6" w:space="0" w:color="auto"/>
            </w:tcBorders>
          </w:tcPr>
          <w:p w14:paraId="708E8FBE" w14:textId="3EF4F97C" w:rsidR="00F54603" w:rsidRPr="00A56E94" w:rsidRDefault="00F54603" w:rsidP="00F54603">
            <w:pPr>
              <w:pStyle w:val="NoSpacing"/>
            </w:pPr>
            <w:proofErr w:type="spellStart"/>
            <w:r>
              <w:t>gpg</w:t>
            </w:r>
            <w:proofErr w:type="spellEnd"/>
          </w:p>
        </w:tc>
        <w:tc>
          <w:tcPr>
            <w:tcW w:w="900" w:type="dxa"/>
            <w:gridSpan w:val="2"/>
            <w:tcBorders>
              <w:top w:val="single" w:sz="6" w:space="0" w:color="auto"/>
              <w:left w:val="single" w:sz="6" w:space="0" w:color="auto"/>
              <w:bottom w:val="single" w:sz="6" w:space="0" w:color="auto"/>
              <w:right w:val="single" w:sz="6" w:space="0" w:color="auto"/>
            </w:tcBorders>
          </w:tcPr>
          <w:p w14:paraId="282D50CE" w14:textId="77777777" w:rsidR="00F54603" w:rsidRPr="00A56E94" w:rsidRDefault="00F54603" w:rsidP="004848C4">
            <w:pPr>
              <w:rPr>
                <w:rFonts w:ascii="Times New Roman" w:hAnsi="Times New Roman" w:cs="Times New Roman"/>
                <w:b/>
                <w:bCs/>
                <w:sz w:val="28"/>
                <w:szCs w:val="28"/>
              </w:rPr>
            </w:pPr>
          </w:p>
        </w:tc>
        <w:tc>
          <w:tcPr>
            <w:tcW w:w="990" w:type="dxa"/>
            <w:tcBorders>
              <w:top w:val="single" w:sz="6" w:space="0" w:color="auto"/>
              <w:left w:val="single" w:sz="6" w:space="0" w:color="auto"/>
              <w:bottom w:val="single" w:sz="6" w:space="0" w:color="auto"/>
              <w:right w:val="single" w:sz="6" w:space="0" w:color="auto"/>
            </w:tcBorders>
          </w:tcPr>
          <w:p w14:paraId="6D81AE26" w14:textId="77777777" w:rsidR="00F54603" w:rsidRPr="00A56E94" w:rsidRDefault="00F54603" w:rsidP="004848C4">
            <w:pPr>
              <w:rPr>
                <w:rFonts w:ascii="Times New Roman" w:hAnsi="Times New Roman" w:cs="Times New Roman"/>
                <w:b/>
                <w:bCs/>
                <w:sz w:val="28"/>
                <w:szCs w:val="28"/>
              </w:rPr>
            </w:pPr>
          </w:p>
        </w:tc>
        <w:tc>
          <w:tcPr>
            <w:tcW w:w="2806" w:type="dxa"/>
            <w:tcBorders>
              <w:top w:val="single" w:sz="6" w:space="0" w:color="auto"/>
              <w:left w:val="single" w:sz="6" w:space="0" w:color="auto"/>
              <w:bottom w:val="single" w:sz="6" w:space="0" w:color="auto"/>
              <w:right w:val="single" w:sz="6" w:space="0" w:color="auto"/>
            </w:tcBorders>
          </w:tcPr>
          <w:p w14:paraId="2302D44E" w14:textId="34873949" w:rsidR="00F54603" w:rsidRPr="00A56E94" w:rsidRDefault="00F54603" w:rsidP="00F54603">
            <w:pPr>
              <w:pStyle w:val="NoSpacing"/>
            </w:pPr>
            <w:r>
              <w:t>Consumer Information</w:t>
            </w:r>
          </w:p>
        </w:tc>
      </w:tr>
      <w:tr w:rsidR="00654E4D" w14:paraId="2F6D807E" w14:textId="77777777" w:rsidTr="00084E78">
        <w:trPr>
          <w:gridAfter w:val="1"/>
          <w:wAfter w:w="16" w:type="dxa"/>
          <w:cantSplit/>
          <w:trHeight w:val="391"/>
        </w:trPr>
        <w:tc>
          <w:tcPr>
            <w:tcW w:w="2340" w:type="dxa"/>
            <w:tcBorders>
              <w:top w:val="single" w:sz="6" w:space="0" w:color="auto"/>
              <w:left w:val="single" w:sz="6" w:space="0" w:color="auto"/>
              <w:bottom w:val="single" w:sz="6" w:space="0" w:color="auto"/>
              <w:right w:val="single" w:sz="6" w:space="0" w:color="auto"/>
            </w:tcBorders>
          </w:tcPr>
          <w:p w14:paraId="6D3FEAD5" w14:textId="40AFFEA8" w:rsidR="00654E4D" w:rsidRPr="00654E4D" w:rsidRDefault="00654E4D" w:rsidP="00F54603">
            <w:pPr>
              <w:pStyle w:val="NoSpacing"/>
              <w:rPr>
                <w:b/>
              </w:rPr>
            </w:pPr>
            <w:proofErr w:type="spellStart"/>
            <w:r w:rsidRPr="00654E4D">
              <w:rPr>
                <w:b/>
              </w:rPr>
              <w:t>Radio active</w:t>
            </w:r>
            <w:proofErr w:type="spellEnd"/>
            <w:r w:rsidRPr="00654E4D">
              <w:rPr>
                <w:b/>
              </w:rPr>
              <w:t xml:space="preserve"> contaminants</w:t>
            </w:r>
          </w:p>
        </w:tc>
        <w:tc>
          <w:tcPr>
            <w:tcW w:w="788" w:type="dxa"/>
            <w:gridSpan w:val="2"/>
            <w:tcBorders>
              <w:top w:val="single" w:sz="6" w:space="0" w:color="auto"/>
              <w:left w:val="single" w:sz="6" w:space="0" w:color="auto"/>
              <w:bottom w:val="single" w:sz="6" w:space="0" w:color="auto"/>
              <w:right w:val="single" w:sz="6" w:space="0" w:color="auto"/>
            </w:tcBorders>
          </w:tcPr>
          <w:p w14:paraId="4820E6B0" w14:textId="77777777" w:rsidR="00654E4D" w:rsidRDefault="00654E4D" w:rsidP="00F54603">
            <w:pPr>
              <w:pStyle w:val="NoSpacing"/>
            </w:pPr>
          </w:p>
        </w:tc>
        <w:tc>
          <w:tcPr>
            <w:tcW w:w="922" w:type="dxa"/>
            <w:gridSpan w:val="2"/>
            <w:tcBorders>
              <w:top w:val="single" w:sz="6" w:space="0" w:color="auto"/>
              <w:left w:val="single" w:sz="6" w:space="0" w:color="auto"/>
              <w:bottom w:val="single" w:sz="6" w:space="0" w:color="auto"/>
              <w:right w:val="single" w:sz="6" w:space="0" w:color="auto"/>
            </w:tcBorders>
          </w:tcPr>
          <w:p w14:paraId="313ECAC6" w14:textId="77777777" w:rsidR="00654E4D" w:rsidRDefault="00654E4D" w:rsidP="00F54603">
            <w:pPr>
              <w:pStyle w:val="NoSpacing"/>
            </w:pPr>
          </w:p>
        </w:tc>
        <w:tc>
          <w:tcPr>
            <w:tcW w:w="1260" w:type="dxa"/>
            <w:gridSpan w:val="3"/>
            <w:tcBorders>
              <w:top w:val="single" w:sz="6" w:space="0" w:color="auto"/>
              <w:left w:val="single" w:sz="6" w:space="0" w:color="auto"/>
              <w:bottom w:val="single" w:sz="6" w:space="0" w:color="auto"/>
              <w:right w:val="single" w:sz="6" w:space="0" w:color="auto"/>
            </w:tcBorders>
          </w:tcPr>
          <w:p w14:paraId="50F5E9CB" w14:textId="77777777" w:rsidR="00654E4D" w:rsidRDefault="00654E4D" w:rsidP="00F54603">
            <w:pPr>
              <w:pStyle w:val="NoSpacing"/>
            </w:pPr>
          </w:p>
        </w:tc>
        <w:tc>
          <w:tcPr>
            <w:tcW w:w="900" w:type="dxa"/>
            <w:gridSpan w:val="2"/>
            <w:tcBorders>
              <w:top w:val="single" w:sz="6" w:space="0" w:color="auto"/>
              <w:left w:val="single" w:sz="6" w:space="0" w:color="auto"/>
              <w:bottom w:val="single" w:sz="6" w:space="0" w:color="auto"/>
              <w:right w:val="single" w:sz="6" w:space="0" w:color="auto"/>
            </w:tcBorders>
          </w:tcPr>
          <w:p w14:paraId="0516DEC0" w14:textId="77777777" w:rsidR="00654E4D" w:rsidRPr="00A56E94" w:rsidRDefault="00654E4D" w:rsidP="004848C4">
            <w:pPr>
              <w:rPr>
                <w:rFonts w:ascii="Times New Roman" w:hAnsi="Times New Roman" w:cs="Times New Roman"/>
                <w:b/>
                <w:bCs/>
                <w:sz w:val="28"/>
                <w:szCs w:val="28"/>
              </w:rPr>
            </w:pPr>
          </w:p>
        </w:tc>
        <w:tc>
          <w:tcPr>
            <w:tcW w:w="990" w:type="dxa"/>
            <w:tcBorders>
              <w:top w:val="single" w:sz="6" w:space="0" w:color="auto"/>
              <w:left w:val="single" w:sz="6" w:space="0" w:color="auto"/>
              <w:bottom w:val="single" w:sz="6" w:space="0" w:color="auto"/>
              <w:right w:val="single" w:sz="6" w:space="0" w:color="auto"/>
            </w:tcBorders>
          </w:tcPr>
          <w:p w14:paraId="596C2299" w14:textId="77777777" w:rsidR="00654E4D" w:rsidRPr="00A56E94" w:rsidRDefault="00654E4D" w:rsidP="004848C4">
            <w:pPr>
              <w:rPr>
                <w:rFonts w:ascii="Times New Roman" w:hAnsi="Times New Roman" w:cs="Times New Roman"/>
                <w:b/>
                <w:bCs/>
                <w:sz w:val="28"/>
                <w:szCs w:val="28"/>
              </w:rPr>
            </w:pPr>
          </w:p>
        </w:tc>
        <w:tc>
          <w:tcPr>
            <w:tcW w:w="2806" w:type="dxa"/>
            <w:tcBorders>
              <w:top w:val="single" w:sz="6" w:space="0" w:color="auto"/>
              <w:left w:val="single" w:sz="6" w:space="0" w:color="auto"/>
              <w:bottom w:val="single" w:sz="6" w:space="0" w:color="auto"/>
              <w:right w:val="single" w:sz="6" w:space="0" w:color="auto"/>
            </w:tcBorders>
          </w:tcPr>
          <w:p w14:paraId="24781FED" w14:textId="77777777" w:rsidR="00654E4D" w:rsidRDefault="00654E4D" w:rsidP="00F54603">
            <w:pPr>
              <w:pStyle w:val="NoSpacing"/>
            </w:pPr>
          </w:p>
        </w:tc>
      </w:tr>
      <w:tr w:rsidR="00654E4D" w14:paraId="77BAA741" w14:textId="77777777" w:rsidTr="00084E78">
        <w:trPr>
          <w:gridAfter w:val="1"/>
          <w:wAfter w:w="16" w:type="dxa"/>
          <w:cantSplit/>
          <w:trHeight w:val="391"/>
        </w:trPr>
        <w:tc>
          <w:tcPr>
            <w:tcW w:w="2340" w:type="dxa"/>
            <w:tcBorders>
              <w:top w:val="single" w:sz="6" w:space="0" w:color="auto"/>
              <w:left w:val="single" w:sz="6" w:space="0" w:color="auto"/>
              <w:bottom w:val="single" w:sz="6" w:space="0" w:color="auto"/>
              <w:right w:val="single" w:sz="6" w:space="0" w:color="auto"/>
            </w:tcBorders>
          </w:tcPr>
          <w:p w14:paraId="05528E79" w14:textId="39E4D0A4" w:rsidR="00654E4D" w:rsidRPr="00654E4D" w:rsidRDefault="00654E4D" w:rsidP="00F54603">
            <w:pPr>
              <w:pStyle w:val="NoSpacing"/>
              <w:rPr>
                <w:b/>
              </w:rPr>
            </w:pPr>
            <w:r w:rsidRPr="00654E4D">
              <w:rPr>
                <w:b/>
                <w:sz w:val="18"/>
              </w:rPr>
              <w:t>Gross alpha excluding radon and uranium</w:t>
            </w:r>
          </w:p>
        </w:tc>
        <w:tc>
          <w:tcPr>
            <w:tcW w:w="788" w:type="dxa"/>
            <w:gridSpan w:val="2"/>
            <w:tcBorders>
              <w:top w:val="single" w:sz="6" w:space="0" w:color="auto"/>
              <w:left w:val="single" w:sz="6" w:space="0" w:color="auto"/>
              <w:bottom w:val="single" w:sz="6" w:space="0" w:color="auto"/>
              <w:right w:val="single" w:sz="6" w:space="0" w:color="auto"/>
            </w:tcBorders>
          </w:tcPr>
          <w:p w14:paraId="4B30643D" w14:textId="1A25043D" w:rsidR="00654E4D" w:rsidRDefault="00654E4D" w:rsidP="00F54603">
            <w:pPr>
              <w:pStyle w:val="NoSpacing"/>
            </w:pPr>
            <w:r>
              <w:t>2020</w:t>
            </w:r>
          </w:p>
        </w:tc>
        <w:tc>
          <w:tcPr>
            <w:tcW w:w="922" w:type="dxa"/>
            <w:gridSpan w:val="2"/>
            <w:tcBorders>
              <w:top w:val="single" w:sz="6" w:space="0" w:color="auto"/>
              <w:left w:val="single" w:sz="6" w:space="0" w:color="auto"/>
              <w:bottom w:val="single" w:sz="6" w:space="0" w:color="auto"/>
              <w:right w:val="single" w:sz="6" w:space="0" w:color="auto"/>
            </w:tcBorders>
          </w:tcPr>
          <w:p w14:paraId="1A825F6A" w14:textId="192057C7" w:rsidR="00654E4D" w:rsidRDefault="00654E4D" w:rsidP="00F54603">
            <w:pPr>
              <w:pStyle w:val="NoSpacing"/>
            </w:pPr>
            <w:r>
              <w:t>0.69</w:t>
            </w:r>
          </w:p>
        </w:tc>
        <w:tc>
          <w:tcPr>
            <w:tcW w:w="1260" w:type="dxa"/>
            <w:gridSpan w:val="3"/>
            <w:tcBorders>
              <w:top w:val="single" w:sz="6" w:space="0" w:color="auto"/>
              <w:left w:val="single" w:sz="6" w:space="0" w:color="auto"/>
              <w:bottom w:val="single" w:sz="6" w:space="0" w:color="auto"/>
              <w:right w:val="single" w:sz="6" w:space="0" w:color="auto"/>
            </w:tcBorders>
          </w:tcPr>
          <w:p w14:paraId="16932486" w14:textId="08D428F1" w:rsidR="00654E4D" w:rsidRDefault="00654E4D" w:rsidP="00F54603">
            <w:pPr>
              <w:pStyle w:val="NoSpacing"/>
            </w:pPr>
            <w:r>
              <w:t>0.69-0.69</w:t>
            </w:r>
          </w:p>
        </w:tc>
        <w:tc>
          <w:tcPr>
            <w:tcW w:w="900" w:type="dxa"/>
            <w:gridSpan w:val="2"/>
            <w:tcBorders>
              <w:top w:val="single" w:sz="6" w:space="0" w:color="auto"/>
              <w:left w:val="single" w:sz="6" w:space="0" w:color="auto"/>
              <w:bottom w:val="single" w:sz="6" w:space="0" w:color="auto"/>
              <w:right w:val="single" w:sz="6" w:space="0" w:color="auto"/>
            </w:tcBorders>
          </w:tcPr>
          <w:p w14:paraId="25ECF94E" w14:textId="4E334924" w:rsidR="00654E4D" w:rsidRPr="00654E4D" w:rsidRDefault="00654E4D" w:rsidP="004848C4">
            <w:pPr>
              <w:rPr>
                <w:rFonts w:ascii="Times New Roman" w:hAnsi="Times New Roman" w:cs="Times New Roman"/>
                <w:bCs/>
                <w:sz w:val="24"/>
                <w:szCs w:val="28"/>
              </w:rPr>
            </w:pPr>
            <w:r w:rsidRPr="00654E4D">
              <w:rPr>
                <w:rFonts w:ascii="Times New Roman" w:hAnsi="Times New Roman" w:cs="Times New Roman"/>
                <w:b/>
                <w:bCs/>
                <w:sz w:val="24"/>
                <w:szCs w:val="28"/>
              </w:rPr>
              <w:t>0</w:t>
            </w:r>
          </w:p>
        </w:tc>
        <w:tc>
          <w:tcPr>
            <w:tcW w:w="990" w:type="dxa"/>
            <w:tcBorders>
              <w:top w:val="single" w:sz="6" w:space="0" w:color="auto"/>
              <w:left w:val="single" w:sz="6" w:space="0" w:color="auto"/>
              <w:bottom w:val="single" w:sz="6" w:space="0" w:color="auto"/>
              <w:right w:val="single" w:sz="6" w:space="0" w:color="auto"/>
            </w:tcBorders>
          </w:tcPr>
          <w:p w14:paraId="0F24E9E6" w14:textId="77777777" w:rsidR="00654E4D" w:rsidRPr="00654E4D" w:rsidRDefault="00654E4D" w:rsidP="004848C4">
            <w:pPr>
              <w:rPr>
                <w:rFonts w:ascii="Times New Roman" w:hAnsi="Times New Roman" w:cs="Times New Roman"/>
                <w:b/>
                <w:bCs/>
                <w:color w:val="FF0000"/>
                <w:sz w:val="28"/>
                <w:szCs w:val="28"/>
              </w:rPr>
            </w:pPr>
          </w:p>
        </w:tc>
        <w:tc>
          <w:tcPr>
            <w:tcW w:w="2806" w:type="dxa"/>
            <w:tcBorders>
              <w:top w:val="single" w:sz="6" w:space="0" w:color="auto"/>
              <w:left w:val="single" w:sz="6" w:space="0" w:color="auto"/>
              <w:bottom w:val="single" w:sz="6" w:space="0" w:color="auto"/>
              <w:right w:val="single" w:sz="6" w:space="0" w:color="auto"/>
            </w:tcBorders>
          </w:tcPr>
          <w:p w14:paraId="162DD7C0" w14:textId="703F742F" w:rsidR="00654E4D" w:rsidRDefault="00654E4D" w:rsidP="00F54603">
            <w:pPr>
              <w:pStyle w:val="NoSpacing"/>
            </w:pPr>
            <w:proofErr w:type="spellStart"/>
            <w:r>
              <w:t>pCi</w:t>
            </w:r>
            <w:proofErr w:type="spellEnd"/>
            <w:r>
              <w:t>/L</w:t>
            </w:r>
          </w:p>
        </w:tc>
      </w:tr>
      <w:tr w:rsidR="00084E78" w14:paraId="70447A52" w14:textId="77777777" w:rsidTr="00A10425">
        <w:trPr>
          <w:gridAfter w:val="1"/>
          <w:wAfter w:w="16" w:type="dxa"/>
          <w:cantSplit/>
          <w:trHeight w:val="570"/>
        </w:trPr>
        <w:tc>
          <w:tcPr>
            <w:tcW w:w="10006" w:type="dxa"/>
            <w:gridSpan w:val="12"/>
            <w:tcBorders>
              <w:top w:val="single" w:sz="6" w:space="0" w:color="auto"/>
              <w:left w:val="single" w:sz="6" w:space="0" w:color="auto"/>
              <w:bottom w:val="single" w:sz="6" w:space="0" w:color="auto"/>
              <w:right w:val="single" w:sz="6" w:space="0" w:color="auto"/>
            </w:tcBorders>
          </w:tcPr>
          <w:p w14:paraId="18618553" w14:textId="208A34FA" w:rsidR="00084E78" w:rsidRDefault="00084E78" w:rsidP="00F54603">
            <w:pPr>
              <w:pStyle w:val="NoSpacing"/>
            </w:pPr>
            <w:r w:rsidRPr="00084E78">
              <w:rPr>
                <w:b/>
              </w:rPr>
              <w:t>VIOLATIONS</w:t>
            </w:r>
          </w:p>
        </w:tc>
      </w:tr>
      <w:tr w:rsidR="00084E78" w14:paraId="3ABE33E8" w14:textId="77777777" w:rsidTr="00A10425">
        <w:trPr>
          <w:gridAfter w:val="1"/>
          <w:wAfter w:w="16" w:type="dxa"/>
          <w:cantSplit/>
          <w:trHeight w:val="570"/>
        </w:trPr>
        <w:tc>
          <w:tcPr>
            <w:tcW w:w="10006" w:type="dxa"/>
            <w:gridSpan w:val="12"/>
            <w:tcBorders>
              <w:top w:val="single" w:sz="6" w:space="0" w:color="auto"/>
              <w:left w:val="single" w:sz="6" w:space="0" w:color="auto"/>
              <w:bottom w:val="single" w:sz="6" w:space="0" w:color="auto"/>
              <w:right w:val="single" w:sz="6" w:space="0" w:color="auto"/>
            </w:tcBorders>
          </w:tcPr>
          <w:p w14:paraId="53D558D8" w14:textId="56AD5F6A" w:rsidR="00084E78" w:rsidRPr="00084E78" w:rsidRDefault="00084E78" w:rsidP="00F54603">
            <w:pPr>
              <w:pStyle w:val="NoSpacing"/>
              <w:rPr>
                <w:b/>
              </w:rPr>
            </w:pPr>
            <w:r>
              <w:rPr>
                <w:b/>
              </w:rPr>
              <w:t xml:space="preserve">Some people who drink </w:t>
            </w:r>
            <w:r w:rsidR="001D0B4A">
              <w:rPr>
                <w:b/>
              </w:rPr>
              <w:t xml:space="preserve">water containing </w:t>
            </w:r>
            <w:proofErr w:type="spellStart"/>
            <w:r w:rsidR="001D0B4A">
              <w:rPr>
                <w:b/>
              </w:rPr>
              <w:t>trihalomethanes</w:t>
            </w:r>
            <w:proofErr w:type="spellEnd"/>
            <w:r w:rsidR="001D0B4A">
              <w:rPr>
                <w:b/>
              </w:rPr>
              <w:t xml:space="preserve"> in excess of the MCL over many years may experience problems with their liver, kidneys or central nervous system and may have an increased risk of cancer.</w:t>
            </w:r>
          </w:p>
        </w:tc>
      </w:tr>
      <w:tr w:rsidR="001D0B4A" w14:paraId="3D3D6897" w14:textId="77777777" w:rsidTr="001D0B4A">
        <w:trPr>
          <w:gridAfter w:val="1"/>
          <w:wAfter w:w="16" w:type="dxa"/>
          <w:cantSplit/>
          <w:trHeight w:val="285"/>
        </w:trPr>
        <w:tc>
          <w:tcPr>
            <w:tcW w:w="2501" w:type="dxa"/>
            <w:gridSpan w:val="2"/>
            <w:tcBorders>
              <w:top w:val="single" w:sz="6" w:space="0" w:color="auto"/>
              <w:left w:val="single" w:sz="6" w:space="0" w:color="auto"/>
              <w:bottom w:val="single" w:sz="6" w:space="0" w:color="auto"/>
              <w:right w:val="single" w:sz="6" w:space="0" w:color="auto"/>
            </w:tcBorders>
          </w:tcPr>
          <w:p w14:paraId="5C2E575A" w14:textId="6DEABAAE" w:rsidR="001D0B4A" w:rsidRDefault="001D0B4A" w:rsidP="00F54603">
            <w:pPr>
              <w:pStyle w:val="NoSpacing"/>
              <w:rPr>
                <w:b/>
              </w:rPr>
            </w:pPr>
            <w:r>
              <w:rPr>
                <w:b/>
              </w:rPr>
              <w:t>Violation type</w:t>
            </w:r>
          </w:p>
        </w:tc>
        <w:tc>
          <w:tcPr>
            <w:tcW w:w="1639" w:type="dxa"/>
            <w:gridSpan w:val="5"/>
            <w:tcBorders>
              <w:top w:val="single" w:sz="6" w:space="0" w:color="auto"/>
              <w:left w:val="single" w:sz="6" w:space="0" w:color="auto"/>
              <w:bottom w:val="single" w:sz="6" w:space="0" w:color="auto"/>
              <w:right w:val="single" w:sz="6" w:space="0" w:color="auto"/>
            </w:tcBorders>
          </w:tcPr>
          <w:p w14:paraId="78DA11C0" w14:textId="242BE058" w:rsidR="001D0B4A" w:rsidRDefault="001D0B4A" w:rsidP="00F54603">
            <w:pPr>
              <w:pStyle w:val="NoSpacing"/>
              <w:rPr>
                <w:b/>
              </w:rPr>
            </w:pPr>
            <w:r>
              <w:rPr>
                <w:b/>
              </w:rPr>
              <w:t>Violation begin</w:t>
            </w:r>
          </w:p>
        </w:tc>
        <w:tc>
          <w:tcPr>
            <w:tcW w:w="1440" w:type="dxa"/>
            <w:gridSpan w:val="2"/>
            <w:tcBorders>
              <w:top w:val="single" w:sz="6" w:space="0" w:color="auto"/>
              <w:left w:val="single" w:sz="6" w:space="0" w:color="auto"/>
              <w:bottom w:val="single" w:sz="6" w:space="0" w:color="auto"/>
              <w:right w:val="single" w:sz="6" w:space="0" w:color="auto"/>
            </w:tcBorders>
          </w:tcPr>
          <w:p w14:paraId="60E7EED4" w14:textId="208E7824" w:rsidR="001D0B4A" w:rsidRDefault="001D0B4A" w:rsidP="00F54603">
            <w:pPr>
              <w:pStyle w:val="NoSpacing"/>
              <w:rPr>
                <w:b/>
              </w:rPr>
            </w:pPr>
            <w:r>
              <w:rPr>
                <w:b/>
              </w:rPr>
              <w:t>Violation end</w:t>
            </w:r>
          </w:p>
        </w:tc>
        <w:tc>
          <w:tcPr>
            <w:tcW w:w="4426" w:type="dxa"/>
            <w:gridSpan w:val="3"/>
            <w:tcBorders>
              <w:top w:val="single" w:sz="6" w:space="0" w:color="auto"/>
              <w:left w:val="single" w:sz="6" w:space="0" w:color="auto"/>
              <w:bottom w:val="single" w:sz="6" w:space="0" w:color="auto"/>
              <w:right w:val="single" w:sz="6" w:space="0" w:color="auto"/>
            </w:tcBorders>
          </w:tcPr>
          <w:p w14:paraId="29304E6D" w14:textId="3A28DF51" w:rsidR="001D0B4A" w:rsidRDefault="001D0B4A" w:rsidP="00F54603">
            <w:pPr>
              <w:pStyle w:val="NoSpacing"/>
              <w:rPr>
                <w:b/>
              </w:rPr>
            </w:pPr>
            <w:r>
              <w:rPr>
                <w:b/>
              </w:rPr>
              <w:t>Violation Explanation</w:t>
            </w:r>
          </w:p>
        </w:tc>
      </w:tr>
      <w:tr w:rsidR="001D0B4A" w14:paraId="5E2BB8B9" w14:textId="77777777" w:rsidTr="001D0B4A">
        <w:trPr>
          <w:gridAfter w:val="1"/>
          <w:wAfter w:w="16" w:type="dxa"/>
          <w:cantSplit/>
          <w:trHeight w:val="285"/>
        </w:trPr>
        <w:tc>
          <w:tcPr>
            <w:tcW w:w="2501" w:type="dxa"/>
            <w:gridSpan w:val="2"/>
            <w:tcBorders>
              <w:top w:val="single" w:sz="6" w:space="0" w:color="auto"/>
              <w:left w:val="single" w:sz="6" w:space="0" w:color="auto"/>
              <w:bottom w:val="single" w:sz="6" w:space="0" w:color="auto"/>
              <w:right w:val="single" w:sz="6" w:space="0" w:color="auto"/>
            </w:tcBorders>
          </w:tcPr>
          <w:p w14:paraId="6EA47954" w14:textId="6AB30EBD" w:rsidR="001D0B4A" w:rsidRDefault="001D0B4A" w:rsidP="00F54603">
            <w:pPr>
              <w:pStyle w:val="NoSpacing"/>
              <w:rPr>
                <w:b/>
              </w:rPr>
            </w:pPr>
            <w:r>
              <w:rPr>
                <w:b/>
              </w:rPr>
              <w:t>MCL, LRAA</w:t>
            </w:r>
          </w:p>
        </w:tc>
        <w:tc>
          <w:tcPr>
            <w:tcW w:w="1639" w:type="dxa"/>
            <w:gridSpan w:val="5"/>
            <w:tcBorders>
              <w:top w:val="single" w:sz="6" w:space="0" w:color="auto"/>
              <w:left w:val="single" w:sz="6" w:space="0" w:color="auto"/>
              <w:bottom w:val="single" w:sz="6" w:space="0" w:color="auto"/>
              <w:right w:val="single" w:sz="6" w:space="0" w:color="auto"/>
            </w:tcBorders>
          </w:tcPr>
          <w:p w14:paraId="36CF7A69" w14:textId="72496AA8" w:rsidR="001D0B4A" w:rsidRDefault="001D0B4A" w:rsidP="00F54603">
            <w:pPr>
              <w:pStyle w:val="NoSpacing"/>
              <w:rPr>
                <w:b/>
              </w:rPr>
            </w:pPr>
            <w:r>
              <w:rPr>
                <w:b/>
              </w:rPr>
              <w:t>01/01/2022</w:t>
            </w:r>
          </w:p>
        </w:tc>
        <w:tc>
          <w:tcPr>
            <w:tcW w:w="1440" w:type="dxa"/>
            <w:gridSpan w:val="2"/>
            <w:tcBorders>
              <w:top w:val="single" w:sz="6" w:space="0" w:color="auto"/>
              <w:left w:val="single" w:sz="6" w:space="0" w:color="auto"/>
              <w:bottom w:val="single" w:sz="6" w:space="0" w:color="auto"/>
              <w:right w:val="single" w:sz="6" w:space="0" w:color="auto"/>
            </w:tcBorders>
          </w:tcPr>
          <w:p w14:paraId="5097E164" w14:textId="058DB4DB" w:rsidR="001D0B4A" w:rsidRDefault="001D0B4A" w:rsidP="00F54603">
            <w:pPr>
              <w:pStyle w:val="NoSpacing"/>
              <w:rPr>
                <w:b/>
              </w:rPr>
            </w:pPr>
            <w:r>
              <w:rPr>
                <w:b/>
              </w:rPr>
              <w:t>03/31/2022</w:t>
            </w:r>
          </w:p>
        </w:tc>
        <w:tc>
          <w:tcPr>
            <w:tcW w:w="4426" w:type="dxa"/>
            <w:gridSpan w:val="3"/>
            <w:tcBorders>
              <w:top w:val="single" w:sz="6" w:space="0" w:color="auto"/>
              <w:left w:val="single" w:sz="6" w:space="0" w:color="auto"/>
              <w:bottom w:val="single" w:sz="6" w:space="0" w:color="auto"/>
              <w:right w:val="single" w:sz="6" w:space="0" w:color="auto"/>
            </w:tcBorders>
          </w:tcPr>
          <w:p w14:paraId="3D50C1E8" w14:textId="033FA560" w:rsidR="001D0B4A" w:rsidRDefault="001D0B4A" w:rsidP="00F54603">
            <w:pPr>
              <w:pStyle w:val="NoSpacing"/>
              <w:rPr>
                <w:b/>
              </w:rPr>
            </w:pPr>
            <w:r>
              <w:rPr>
                <w:b/>
              </w:rPr>
              <w:t>Water samples showed that the amount of this contaminant in our drinki</w:t>
            </w:r>
            <w:r w:rsidR="00F73461">
              <w:rPr>
                <w:b/>
              </w:rPr>
              <w:t>ng water was above its standard for the period indicated.</w:t>
            </w:r>
          </w:p>
        </w:tc>
      </w:tr>
    </w:tbl>
    <w:p w14:paraId="0002812F"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7B228957"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76FBC152"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33345203"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793B143A"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6A83FEC9" w14:textId="77777777" w:rsidR="000056EF" w:rsidRDefault="000056EF"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i/>
          <w:iCs/>
          <w:color w:val="800000"/>
          <w:sz w:val="24"/>
          <w:szCs w:val="24"/>
        </w:rPr>
      </w:pPr>
    </w:p>
    <w:p w14:paraId="6241B166" w14:textId="77777777" w:rsidR="00FA1AB7" w:rsidRDefault="00FA1AB7" w:rsidP="00F2764D">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
        <w:rPr>
          <w:rFonts w:ascii="Times New Roman" w:hAnsi="Times New Roman" w:cs="Times New Roman"/>
          <w:i/>
          <w:iCs/>
          <w:color w:val="800000"/>
          <w:sz w:val="24"/>
          <w:szCs w:val="24"/>
        </w:rPr>
        <w:br w:type="page"/>
      </w:r>
      <w:r w:rsidR="000A0302">
        <w:lastRenderedPageBreak/>
        <w:t>A</w:t>
      </w:r>
      <w:r>
        <w:t xml:space="preserve">ll sources of drinking water are subject to potential contamination by constituents that are naturally occurring or are </w:t>
      </w:r>
      <w:r w:rsidR="000A0302">
        <w:t>man-made</w:t>
      </w:r>
      <w:r>
        <w:t>.  Those constituents can be microbes, organic or inorganic chemicals, or radioactive materials.</w:t>
      </w:r>
    </w:p>
    <w:p w14:paraId="0D3F7957"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cs="Times New Roman"/>
          <w:sz w:val="24"/>
          <w:szCs w:val="24"/>
        </w:rPr>
      </w:pPr>
      <w:r>
        <w:rPr>
          <w:rFonts w:ascii="Times New Roman" w:hAnsi="Times New Roman" w:cs="Times New Roman"/>
          <w:sz w:val="24"/>
          <w:szCs w:val="24"/>
        </w:rPr>
        <w:t xml:space="preserve"> </w:t>
      </w:r>
    </w:p>
    <w:p w14:paraId="571EA591"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14:paraId="4DC296E6"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Microbial contaminants, such as viruses and bacteria, which may come from sewage treatment plants, septic systems, agricultural livestock operations, and wildlife.</w:t>
      </w:r>
    </w:p>
    <w:p w14:paraId="3D23CC9F"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Inorganic contaminants, such as salts and metals, which can be naturally-occurring or result from urban storm runoff, industrial or domestic wastewater discharges, oil and gas production, mining or farming.</w:t>
      </w:r>
    </w:p>
    <w:p w14:paraId="216DCC27"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Pesticides and herbicides, which may come from a variety of sources such as agriculture, stormwater runoff, and residential uses.</w:t>
      </w:r>
    </w:p>
    <w:p w14:paraId="0C3DA639"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Organic chemicals, including synthetic and volatile organic chemicals, which are byproducts of industrial processes and petroleum production, and can also come from gas stations, urban stormwater runoff, and septic systems.</w:t>
      </w:r>
    </w:p>
    <w:p w14:paraId="341E9912" w14:textId="77777777" w:rsidR="00FA1AB7" w:rsidRDefault="00FA1AB7" w:rsidP="00FA1AB7">
      <w:pPr>
        <w:numPr>
          <w:ilvl w:val="0"/>
          <w:numId w:val="1"/>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Radioactive materials, which can be naturally occurring or be the result of oil and gas production and mining activities.</w:t>
      </w:r>
    </w:p>
    <w:p w14:paraId="14E32281"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68AF75F8"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r>
        <w:rPr>
          <w:rFonts w:ascii="Times New Roman" w:hAnsi="Times New Roman" w:cs="Times New Roman"/>
          <w:sz w:val="24"/>
          <w:szCs w:val="24"/>
        </w:rPr>
        <w:t>In order to ensure that tap water is safe to drink, EPA prescribes regulations that limit the amount of certain contaminants in water provided by public water systems.  Food &amp; Drug Administration (FDA) regulations establish limits for contaminants in bottled water, which must provide the same protection for public health.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(800) 426.4791.</w:t>
      </w:r>
    </w:p>
    <w:p w14:paraId="2E4D9365" w14:textId="77777777" w:rsidR="00FA1AB7" w:rsidRDefault="00FA1A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s="Times New Roman"/>
          <w:sz w:val="24"/>
          <w:szCs w:val="24"/>
        </w:rPr>
      </w:pPr>
    </w:p>
    <w:p w14:paraId="711C5D89" w14:textId="77777777" w:rsidR="00FA1AB7" w:rsidRDefault="00FA1AB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683D346C" w14:textId="77777777" w:rsidR="00FA1AB7" w:rsidRDefault="00FA1AB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p>
    <w:p w14:paraId="0F11038E" w14:textId="77777777" w:rsidR="00FA1AB7" w:rsidRDefault="00FA1AB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 xml:space="preserve">We at the Greensburg Municipal Water Works work around the clock to provide top quality water to every tap. </w:t>
      </w:r>
      <w:r>
        <w:rPr>
          <w:rFonts w:ascii="Times New Roman" w:hAnsi="Times New Roman" w:cs="Times New Roman"/>
          <w:color w:val="800000"/>
          <w:sz w:val="24"/>
          <w:szCs w:val="24"/>
        </w:rPr>
        <w:t xml:space="preserve"> </w:t>
      </w:r>
      <w:r>
        <w:rPr>
          <w:rFonts w:ascii="Times New Roman" w:hAnsi="Times New Roman" w:cs="Times New Roman"/>
          <w:sz w:val="24"/>
          <w:szCs w:val="24"/>
        </w:rPr>
        <w:t xml:space="preserve">We ask that all our customers help us protect our water sources, which are the heart of our community, our way of life and our children’s future. </w:t>
      </w:r>
    </w:p>
    <w:p w14:paraId="1AC21CC7" w14:textId="77777777" w:rsidR="00FA1AB7" w:rsidRDefault="00FA1AB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p>
    <w:p w14:paraId="23D6CEFE" w14:textId="0E88C01D" w:rsidR="00A02AD0" w:rsidRDefault="00E343F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14:anchorId="02CFB1CE" wp14:editId="1A440342">
                <wp:simplePos x="0" y="0"/>
                <wp:positionH relativeFrom="column">
                  <wp:posOffset>3019425</wp:posOffset>
                </wp:positionH>
                <wp:positionV relativeFrom="paragraph">
                  <wp:posOffset>586105</wp:posOffset>
                </wp:positionV>
                <wp:extent cx="2930525" cy="100965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009650"/>
                        </a:xfrm>
                        <a:prstGeom prst="rect">
                          <a:avLst/>
                        </a:prstGeom>
                        <a:solidFill>
                          <a:srgbClr val="FFFFFF"/>
                        </a:solidFill>
                        <a:ln w="9525">
                          <a:solidFill>
                            <a:srgbClr val="000000"/>
                          </a:solidFill>
                          <a:miter lim="800000"/>
                          <a:headEnd/>
                          <a:tailEnd/>
                        </a:ln>
                      </wps:spPr>
                      <wps:txbx>
                        <w:txbxContent>
                          <w:p w14:paraId="5DD07A10"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Rick Denney, Superintendent</w:t>
                            </w:r>
                          </w:p>
                          <w:p w14:paraId="21E7970C"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1105 N. Ireland St.</w:t>
                            </w:r>
                          </w:p>
                          <w:p w14:paraId="4C9A7C07"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Greensburg, IN 47240</w:t>
                            </w:r>
                          </w:p>
                          <w:p w14:paraId="5D94FC1F" w14:textId="376078F8" w:rsidR="00652528" w:rsidRDefault="00CC02FF"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Style w:val="Hyperlink"/>
                                <w:rFonts w:ascii="Times New Roman" w:hAnsi="Times New Roman"/>
                                <w:sz w:val="24"/>
                                <w:szCs w:val="24"/>
                              </w:rPr>
                              <w:t>Rdenney@greensburg.in.gov</w:t>
                            </w:r>
                          </w:p>
                          <w:p w14:paraId="37991A76"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812.663.2641</w:t>
                            </w:r>
                          </w:p>
                          <w:p w14:paraId="0798FB9C" w14:textId="77777777" w:rsidR="00652528" w:rsidRDefault="006525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2CFB1CE" id="_x0000_t202" coordsize="21600,21600" o:spt="202" path="m,l,21600r21600,l21600,xe">
                <v:stroke joinstyle="miter"/>
                <v:path gradientshapeok="t" o:connecttype="rect"/>
              </v:shapetype>
              <v:shape id="Text Box 2" o:spid="_x0000_s1026" type="#_x0000_t202" style="position:absolute;margin-left:237.75pt;margin-top:46.15pt;width:230.7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">
                <v:textbox>
                  <w:txbxContent>
                    <w:p w14:paraId="5DD07A10"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Rick Denney, Superintendent</w:t>
                      </w:r>
                    </w:p>
                    <w:p w14:paraId="21E7970C"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1105 N. Ireland St.</w:t>
                      </w:r>
                    </w:p>
                    <w:p w14:paraId="4C9A7C07"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Greensburg, IN 47240</w:t>
                      </w:r>
                    </w:p>
                    <w:p w14:paraId="5D94FC1F" w14:textId="376078F8" w:rsidR="00652528" w:rsidRDefault="00CC02FF"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Style w:val="Hyperlink"/>
                          <w:rFonts w:ascii="Times New Roman" w:hAnsi="Times New Roman"/>
                          <w:sz w:val="24"/>
                          <w:szCs w:val="24"/>
                        </w:rPr>
                        <w:t>Rdenney@greensburg.in.gov</w:t>
                      </w:r>
                    </w:p>
                    <w:p w14:paraId="37991A76" w14:textId="77777777" w:rsidR="00652528" w:rsidRDefault="00652528"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812.663.2641</w:t>
                      </w:r>
                    </w:p>
                    <w:p w14:paraId="0798FB9C" w14:textId="77777777" w:rsidR="00652528" w:rsidRDefault="00652528"/>
                  </w:txbxContent>
                </v:textbox>
                <w10:wrap type="square"/>
              </v:shape>
            </w:pict>
          </mc:Fallback>
        </mc:AlternateContent>
      </w:r>
      <w:r w:rsidR="00F12EC5">
        <w:rPr>
          <w:rFonts w:ascii="Times New Roman" w:hAnsi="Times New Roman" w:cs="Times New Roman"/>
          <w:sz w:val="24"/>
          <w:szCs w:val="24"/>
        </w:rPr>
        <w:t xml:space="preserve">       </w:t>
      </w:r>
      <w:r w:rsidR="002379B8">
        <w:rPr>
          <w:noProof/>
        </w:rPr>
        <w:drawing>
          <wp:inline distT="0" distB="0" distL="0" distR="0" wp14:anchorId="67EF3870" wp14:editId="6134D8E5">
            <wp:extent cx="1233330" cy="1234440"/>
            <wp:effectExtent l="0" t="0" r="5080" b="3810"/>
            <wp:docPr id="3"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Logo&#10;&#10;Description automatically generated"/>
                    <pic:cNvPicPr>
                      <a:picLocks noChangeAspect="1"/>
                    </pic:cNvPicPr>
                  </pic:nvPicPr>
                  <pic:blipFill>
                    <a:blip r:embed="rId6" cstate="print"/>
                    <a:stretch>
                      <a:fillRect/>
                    </a:stretch>
                  </pic:blipFill>
                  <pic:spPr>
                    <a:xfrm>
                      <a:off x="0" y="0"/>
                      <a:ext cx="1233330" cy="1234440"/>
                    </a:xfrm>
                    <a:prstGeom prst="rect">
                      <a:avLst/>
                    </a:prstGeom>
                  </pic:spPr>
                </pic:pic>
              </a:graphicData>
            </a:graphic>
          </wp:inline>
        </w:drawing>
      </w:r>
    </w:p>
    <w:p w14:paraId="59E22F30" w14:textId="0EAD7E6E" w:rsidR="000056EF" w:rsidRDefault="00F12EC5"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 xml:space="preserve">   CITY OF GREENSBURG</w:t>
      </w:r>
    </w:p>
    <w:p w14:paraId="144349A0" w14:textId="2E24387E" w:rsidR="00F12EC5" w:rsidRDefault="00F12EC5"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r>
        <w:rPr>
          <w:rFonts w:ascii="Times New Roman" w:hAnsi="Times New Roman" w:cs="Times New Roman"/>
          <w:sz w:val="24"/>
          <w:szCs w:val="24"/>
        </w:rPr>
        <w:t>MUNICIPAL WATER WORKS</w:t>
      </w:r>
    </w:p>
    <w:p w14:paraId="779E7B70" w14:textId="15F280E2" w:rsidR="00F12EC5" w:rsidRDefault="00F12EC5" w:rsidP="0065252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s="Times New Roman"/>
          <w:sz w:val="24"/>
          <w:szCs w:val="24"/>
        </w:rPr>
      </w:pPr>
    </w:p>
    <w:p w14:paraId="77D01A56" w14:textId="77777777" w:rsidR="000056EF" w:rsidRDefault="000056EF" w:rsidP="000056E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cs="Times New Roman"/>
          <w:sz w:val="24"/>
          <w:szCs w:val="24"/>
        </w:rPr>
      </w:pPr>
    </w:p>
    <w:sectPr w:rsidR="000056EF" w:rsidSect="00FD3084">
      <w:type w:val="continuous"/>
      <w:pgSz w:w="12240" w:h="15840" w:code="1"/>
      <w:pgMar w:top="432" w:right="1152" w:bottom="432" w:left="1152" w:header="1008"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F393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84"/>
    <w:rsid w:val="000056EF"/>
    <w:rsid w:val="00011AA3"/>
    <w:rsid w:val="000478DD"/>
    <w:rsid w:val="00084E78"/>
    <w:rsid w:val="000A0302"/>
    <w:rsid w:val="000B4AEC"/>
    <w:rsid w:val="000D1793"/>
    <w:rsid w:val="000F6F33"/>
    <w:rsid w:val="0011415F"/>
    <w:rsid w:val="00120A8C"/>
    <w:rsid w:val="00124C38"/>
    <w:rsid w:val="0014625E"/>
    <w:rsid w:val="001D0B4A"/>
    <w:rsid w:val="001D6415"/>
    <w:rsid w:val="001D73FA"/>
    <w:rsid w:val="00232BBF"/>
    <w:rsid w:val="002379B8"/>
    <w:rsid w:val="00244857"/>
    <w:rsid w:val="00250191"/>
    <w:rsid w:val="00270BC0"/>
    <w:rsid w:val="00293567"/>
    <w:rsid w:val="00294BBE"/>
    <w:rsid w:val="002A6B28"/>
    <w:rsid w:val="002B1CC0"/>
    <w:rsid w:val="00303903"/>
    <w:rsid w:val="003069E0"/>
    <w:rsid w:val="00335828"/>
    <w:rsid w:val="00337AE2"/>
    <w:rsid w:val="00386461"/>
    <w:rsid w:val="003E76A3"/>
    <w:rsid w:val="00403ED9"/>
    <w:rsid w:val="00421C8E"/>
    <w:rsid w:val="004248F9"/>
    <w:rsid w:val="00436D48"/>
    <w:rsid w:val="004622B0"/>
    <w:rsid w:val="004718B0"/>
    <w:rsid w:val="00474ACE"/>
    <w:rsid w:val="004848C4"/>
    <w:rsid w:val="004B1E35"/>
    <w:rsid w:val="00500664"/>
    <w:rsid w:val="0050341A"/>
    <w:rsid w:val="00513B51"/>
    <w:rsid w:val="00536C52"/>
    <w:rsid w:val="00544266"/>
    <w:rsid w:val="00546928"/>
    <w:rsid w:val="0056688A"/>
    <w:rsid w:val="005A0762"/>
    <w:rsid w:val="005A08CF"/>
    <w:rsid w:val="005B09CE"/>
    <w:rsid w:val="005C042B"/>
    <w:rsid w:val="00652528"/>
    <w:rsid w:val="00654E4D"/>
    <w:rsid w:val="00673F8A"/>
    <w:rsid w:val="006744A1"/>
    <w:rsid w:val="006B62B4"/>
    <w:rsid w:val="00710F0E"/>
    <w:rsid w:val="00734725"/>
    <w:rsid w:val="007368AA"/>
    <w:rsid w:val="00753F9D"/>
    <w:rsid w:val="00756615"/>
    <w:rsid w:val="00781E81"/>
    <w:rsid w:val="00792802"/>
    <w:rsid w:val="007A6BCE"/>
    <w:rsid w:val="007D3D84"/>
    <w:rsid w:val="007F195B"/>
    <w:rsid w:val="008516BD"/>
    <w:rsid w:val="008A0A92"/>
    <w:rsid w:val="008E6DD0"/>
    <w:rsid w:val="008F2C36"/>
    <w:rsid w:val="00923CD7"/>
    <w:rsid w:val="00943E72"/>
    <w:rsid w:val="0095201B"/>
    <w:rsid w:val="009648B2"/>
    <w:rsid w:val="009D07E5"/>
    <w:rsid w:val="009E6293"/>
    <w:rsid w:val="009F30CE"/>
    <w:rsid w:val="009F6A19"/>
    <w:rsid w:val="00A02AD0"/>
    <w:rsid w:val="00A25CE0"/>
    <w:rsid w:val="00A56E94"/>
    <w:rsid w:val="00AB2FA1"/>
    <w:rsid w:val="00AE7B9B"/>
    <w:rsid w:val="00AF52D8"/>
    <w:rsid w:val="00B0687C"/>
    <w:rsid w:val="00B3283C"/>
    <w:rsid w:val="00B423BC"/>
    <w:rsid w:val="00C34A64"/>
    <w:rsid w:val="00C41951"/>
    <w:rsid w:val="00C926FF"/>
    <w:rsid w:val="00CC02FF"/>
    <w:rsid w:val="00CF0E03"/>
    <w:rsid w:val="00CF6AE9"/>
    <w:rsid w:val="00D040B7"/>
    <w:rsid w:val="00D346AD"/>
    <w:rsid w:val="00D527E2"/>
    <w:rsid w:val="00DB6D46"/>
    <w:rsid w:val="00E143D3"/>
    <w:rsid w:val="00E2294B"/>
    <w:rsid w:val="00E343F8"/>
    <w:rsid w:val="00E66381"/>
    <w:rsid w:val="00F022E8"/>
    <w:rsid w:val="00F1046F"/>
    <w:rsid w:val="00F12EC5"/>
    <w:rsid w:val="00F2764D"/>
    <w:rsid w:val="00F5102E"/>
    <w:rsid w:val="00F54603"/>
    <w:rsid w:val="00F73461"/>
    <w:rsid w:val="00F85C38"/>
    <w:rsid w:val="00FA1AB7"/>
    <w:rsid w:val="00FA65A1"/>
    <w:rsid w:val="00FD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1E7E5"/>
  <w14:defaultImageDpi w14:val="0"/>
  <w15:docId w15:val="{9DE15045-CFCF-486F-8A07-1932F22F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T" w:hAnsi="T" w:cs="T"/>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pPr>
      <w:spacing w:before="240" w:after="60"/>
      <w:outlineLvl w:val="4"/>
    </w:pPr>
    <w:rPr>
      <w:sz w:val="22"/>
      <w:szCs w:val="22"/>
    </w:rPr>
  </w:style>
  <w:style w:type="paragraph" w:styleId="Heading6">
    <w:name w:val="heading 6"/>
    <w:basedOn w:val="Normal"/>
    <w:next w:val="Normal"/>
    <w:link w:val="Heading6Char"/>
    <w:uiPriority w:val="99"/>
    <w:qFormat/>
    <w:pPr>
      <w:keepNext/>
      <w:jc w:val="center"/>
      <w:outlineLvl w:val="5"/>
    </w:pPr>
    <w:rPr>
      <w:sz w:val="24"/>
      <w:szCs w:val="24"/>
    </w:rPr>
  </w:style>
  <w:style w:type="paragraph" w:styleId="Heading7">
    <w:name w:val="heading 7"/>
    <w:basedOn w:val="Normal"/>
    <w:next w:val="Normal"/>
    <w:link w:val="Heading7Char"/>
    <w:uiPriority w:val="99"/>
    <w:qFormat/>
    <w:pPr>
      <w:keepNext/>
      <w:jc w:val="center"/>
      <w:outlineLvl w:val="6"/>
    </w:pPr>
    <w:rPr>
      <w:sz w:val="18"/>
      <w:szCs w:val="18"/>
    </w:rPr>
  </w:style>
  <w:style w:type="paragraph" w:styleId="Heading8">
    <w:name w:val="heading 8"/>
    <w:basedOn w:val="Normal"/>
    <w:next w:val="Normal"/>
    <w:link w:val="Heading8Char"/>
    <w:uiPriority w:val="9"/>
    <w:unhideWhenUsed/>
    <w:qFormat/>
    <w:rsid w:val="00F5460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Quick1">
    <w:name w:val="Quick 1."/>
    <w:uiPriority w:val="99"/>
  </w:style>
  <w:style w:type="character" w:customStyle="1" w:styleId="QuickA">
    <w:name w:val="Quick A."/>
    <w:uiPriority w:val="99"/>
  </w:style>
  <w:style w:type="character" w:customStyle="1" w:styleId="DefaultPara">
    <w:name w:val="Default Para"/>
    <w:uiPriority w:val="99"/>
  </w:style>
  <w:style w:type="character" w:customStyle="1" w:styleId="footnoteref">
    <w:name w:val="footnote ref"/>
    <w:uiPriority w:val="99"/>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character" w:styleId="Strong">
    <w:name w:val="Strong"/>
    <w:basedOn w:val="DefaultParagraphFont"/>
    <w:uiPriority w:val="99"/>
    <w:qFormat/>
    <w:rPr>
      <w:rFonts w:cs="Times New Roman"/>
    </w:rPr>
  </w:style>
  <w:style w:type="character" w:styleId="Emphasis">
    <w:name w:val="Emphasis"/>
    <w:basedOn w:val="DefaultParagraphFont"/>
    <w:uiPriority w:val="99"/>
    <w:qFormat/>
    <w:rPr>
      <w:rFonts w:cs="Times New Roman"/>
      <w:i/>
      <w:iCs/>
    </w:rPr>
  </w:style>
  <w:style w:type="paragraph" w:styleId="Title">
    <w:name w:val="Title"/>
    <w:basedOn w:val="Normal"/>
    <w:link w:val="TitleChar"/>
    <w:uiPriority w:val="99"/>
    <w:qFormat/>
    <w:pPr>
      <w:tabs>
        <w:tab w:val="left" w:pos="-90"/>
        <w:tab w:val="left" w:pos="2070"/>
        <w:tab w:val="left" w:pos="3870"/>
        <w:tab w:val="left" w:pos="5670"/>
        <w:tab w:val="left" w:pos="7830"/>
        <w:tab w:val="left" w:pos="8550"/>
        <w:tab w:val="left" w:pos="9270"/>
      </w:tabs>
      <w:jc w:val="center"/>
    </w:pPr>
    <w:rPr>
      <w:b/>
      <w:bCs/>
      <w:i/>
      <w:i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tabs>
        <w:tab w:val="left" w:pos="-90"/>
        <w:tab w:val="left" w:pos="2070"/>
        <w:tab w:val="left" w:pos="3870"/>
        <w:tab w:val="left" w:pos="5670"/>
        <w:tab w:val="left" w:pos="7830"/>
        <w:tab w:val="left" w:pos="8550"/>
        <w:tab w:val="left" w:pos="9270"/>
      </w:tabs>
      <w:jc w:val="center"/>
    </w:pPr>
    <w:rPr>
      <w:color w:val="0000FF"/>
      <w:sz w:val="32"/>
      <w:szCs w:val="32"/>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BodyText">
    <w:name w:val="Body Text"/>
    <w:basedOn w:val="Normal"/>
    <w:link w:val="BodyTextChar"/>
    <w:uiPriority w:val="99"/>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rPr>
      <w:sz w:val="24"/>
      <w:szCs w:val="24"/>
    </w:rPr>
  </w:style>
  <w:style w:type="character" w:customStyle="1" w:styleId="BodyTextChar">
    <w:name w:val="Body Text Char"/>
    <w:basedOn w:val="DefaultParagraphFont"/>
    <w:link w:val="BodyText"/>
    <w:uiPriority w:val="99"/>
    <w:semiHidden/>
    <w:locked/>
    <w:rPr>
      <w:rFonts w:ascii="T" w:hAnsi="T" w:cs="T"/>
      <w:sz w:val="20"/>
      <w:szCs w:val="20"/>
    </w:rPr>
  </w:style>
  <w:style w:type="paragraph" w:styleId="BodyText2">
    <w:name w:val="Body Text 2"/>
    <w:basedOn w:val="Normal"/>
    <w:link w:val="BodyText2Char"/>
    <w:uiPriority w:val="9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sz w:val="24"/>
      <w:szCs w:val="24"/>
    </w:rPr>
  </w:style>
  <w:style w:type="character" w:customStyle="1" w:styleId="BodyText2Char">
    <w:name w:val="Body Text 2 Char"/>
    <w:basedOn w:val="DefaultParagraphFont"/>
    <w:link w:val="BodyText2"/>
    <w:uiPriority w:val="99"/>
    <w:semiHidden/>
    <w:locked/>
    <w:rPr>
      <w:rFonts w:ascii="T" w:hAnsi="T" w:cs="T"/>
      <w:sz w:val="20"/>
      <w:szCs w:val="20"/>
    </w:rPr>
  </w:style>
  <w:style w:type="paragraph" w:styleId="BalloonText">
    <w:name w:val="Balloon Text"/>
    <w:basedOn w:val="Normal"/>
    <w:link w:val="BalloonTextChar"/>
    <w:uiPriority w:val="99"/>
    <w:semiHidden/>
    <w:unhideWhenUsed/>
    <w:rsid w:val="000A030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A0302"/>
    <w:rPr>
      <w:rFonts w:ascii="Segoe UI" w:hAnsi="Segoe UI" w:cs="Segoe UI"/>
      <w:sz w:val="18"/>
      <w:szCs w:val="18"/>
    </w:rPr>
  </w:style>
  <w:style w:type="character" w:styleId="Hyperlink">
    <w:name w:val="Hyperlink"/>
    <w:basedOn w:val="DefaultParagraphFont"/>
    <w:uiPriority w:val="99"/>
    <w:unhideWhenUsed/>
    <w:rsid w:val="00A02AD0"/>
    <w:rPr>
      <w:rFonts w:cs="Times New Roman"/>
      <w:color w:val="0563C1" w:themeColor="hyperlink"/>
      <w:u w:val="single"/>
    </w:rPr>
  </w:style>
  <w:style w:type="character" w:customStyle="1" w:styleId="Heading8Char">
    <w:name w:val="Heading 8 Char"/>
    <w:basedOn w:val="DefaultParagraphFont"/>
    <w:link w:val="Heading8"/>
    <w:uiPriority w:val="9"/>
    <w:rsid w:val="00F54603"/>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F54603"/>
    <w:pPr>
      <w:widowControl w:val="0"/>
      <w:autoSpaceDE w:val="0"/>
      <w:autoSpaceDN w:val="0"/>
      <w:spacing w:after="0" w:line="240" w:lineRule="auto"/>
    </w:pPr>
    <w:rPr>
      <w:rFonts w:ascii="T" w:hAnsi="T" w:cs="T"/>
      <w:sz w:val="20"/>
      <w:szCs w:val="20"/>
    </w:rPr>
  </w:style>
  <w:style w:type="character" w:styleId="SubtleReference">
    <w:name w:val="Subtle Reference"/>
    <w:basedOn w:val="DefaultParagraphFont"/>
    <w:uiPriority w:val="31"/>
    <w:qFormat/>
    <w:rsid w:val="00F54603"/>
    <w:rPr>
      <w:smallCaps/>
      <w:color w:val="5A5A5A" w:themeColor="text1" w:themeTint="A5"/>
    </w:rPr>
  </w:style>
  <w:style w:type="paragraph" w:styleId="IntenseQuote">
    <w:name w:val="Intense Quote"/>
    <w:basedOn w:val="Normal"/>
    <w:next w:val="Normal"/>
    <w:link w:val="IntenseQuoteChar"/>
    <w:uiPriority w:val="30"/>
    <w:qFormat/>
    <w:rsid w:val="00F546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54603"/>
    <w:rPr>
      <w:rFonts w:ascii="T" w:hAnsi="T" w:cs="T"/>
      <w:i/>
      <w:iCs/>
      <w:color w:val="5B9BD5"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3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94E4C-3F38-4FAC-B163-631171DB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subject/>
  <dc:creator>OEM</dc:creator>
  <cp:keywords/>
  <dc:description/>
  <cp:lastModifiedBy>R Denney</cp:lastModifiedBy>
  <cp:revision>2</cp:revision>
  <cp:lastPrinted>2019-03-28T12:57:00Z</cp:lastPrinted>
  <dcterms:created xsi:type="dcterms:W3CDTF">2023-03-28T17:37:00Z</dcterms:created>
  <dcterms:modified xsi:type="dcterms:W3CDTF">2023-03-28T17:37:00Z</dcterms:modified>
</cp:coreProperties>
</file>