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2E9F" w14:textId="03113D7D" w:rsidR="00E64155" w:rsidRDefault="00B9142C" w:rsidP="00011B55">
      <w:pPr>
        <w:spacing w:line="480" w:lineRule="auto"/>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14:anchorId="7B727CC7" wp14:editId="20893F3E">
            <wp:extent cx="30003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00375" cy="1019175"/>
                    </a:xfrm>
                    <a:prstGeom prst="rect">
                      <a:avLst/>
                    </a:prstGeom>
                    <a:noFill/>
                    <a:ln>
                      <a:noFill/>
                    </a:ln>
                  </pic:spPr>
                </pic:pic>
              </a:graphicData>
            </a:graphic>
          </wp:inline>
        </w:drawing>
      </w:r>
    </w:p>
    <w:p w14:paraId="767EF64C" w14:textId="337F872C" w:rsidR="00605D6B" w:rsidRPr="00011B55" w:rsidRDefault="00E64155" w:rsidP="00AD6FC2">
      <w:pPr>
        <w:pStyle w:val="NoSpacing"/>
        <w:jc w:val="center"/>
        <w:rPr>
          <w:b/>
          <w:bCs/>
          <w:sz w:val="28"/>
          <w:szCs w:val="28"/>
        </w:rPr>
      </w:pPr>
      <w:r w:rsidRPr="00011B55">
        <w:rPr>
          <w:b/>
          <w:bCs/>
          <w:sz w:val="28"/>
          <w:szCs w:val="28"/>
        </w:rPr>
        <w:t>Explore Gwinnett Launches Gwinnett</w:t>
      </w:r>
      <w:r w:rsidR="00AD6FC2">
        <w:rPr>
          <w:b/>
          <w:bCs/>
          <w:sz w:val="28"/>
          <w:szCs w:val="28"/>
        </w:rPr>
        <w:t xml:space="preserve"> </w:t>
      </w:r>
      <w:r w:rsidRPr="00011B55">
        <w:rPr>
          <w:b/>
          <w:bCs/>
          <w:sz w:val="28"/>
          <w:szCs w:val="28"/>
        </w:rPr>
        <w:t>Hospitality, Arts and Entertainment Recovery Grant Fund</w:t>
      </w:r>
    </w:p>
    <w:p w14:paraId="081A03D5" w14:textId="4329B79D" w:rsidR="00595EFA" w:rsidRDefault="00491931" w:rsidP="00595EFA">
      <w:pPr>
        <w:pStyle w:val="NoSpacing"/>
        <w:jc w:val="center"/>
      </w:pPr>
      <w:r>
        <w:rPr>
          <w:i/>
          <w:iCs/>
        </w:rPr>
        <w:t xml:space="preserve">Applications Now Open Through January 30, 2024, to </w:t>
      </w:r>
      <w:r w:rsidR="00595EFA">
        <w:rPr>
          <w:i/>
          <w:iCs/>
        </w:rPr>
        <w:t xml:space="preserve">Hospitality, Arts and Entertainment Organizations </w:t>
      </w:r>
    </w:p>
    <w:p w14:paraId="3633293C" w14:textId="77777777" w:rsidR="00B9142C" w:rsidRPr="00011B55" w:rsidRDefault="00B9142C" w:rsidP="00B9142C">
      <w:pPr>
        <w:pStyle w:val="NoSpacing"/>
        <w:jc w:val="center"/>
        <w:rPr>
          <w:i/>
          <w:iCs/>
        </w:rPr>
      </w:pPr>
    </w:p>
    <w:p w14:paraId="37E73AF3" w14:textId="25D021BC" w:rsidR="00E627C4" w:rsidRPr="00011B55" w:rsidRDefault="00B9142C" w:rsidP="00011B55">
      <w:pPr>
        <w:jc w:val="both"/>
        <w:rPr>
          <w:rFonts w:asciiTheme="minorHAnsi" w:hAnsiTheme="minorHAnsi" w:cstheme="minorHAnsi"/>
          <w:color w:val="242424"/>
          <w:sz w:val="22"/>
          <w:szCs w:val="22"/>
          <w:shd w:val="clear" w:color="auto" w:fill="FFFFFF"/>
        </w:rPr>
      </w:pPr>
      <w:r w:rsidRPr="00011B55">
        <w:rPr>
          <w:rFonts w:asciiTheme="minorHAnsi" w:hAnsiTheme="minorHAnsi" w:cstheme="minorHAnsi"/>
          <w:b/>
          <w:bCs/>
          <w:color w:val="000000"/>
          <w:sz w:val="22"/>
          <w:szCs w:val="22"/>
        </w:rPr>
        <w:t>Gwinnett County, Ga. (</w:t>
      </w:r>
      <w:r w:rsidR="00595EFA">
        <w:rPr>
          <w:rFonts w:asciiTheme="minorHAnsi" w:hAnsiTheme="minorHAnsi" w:cstheme="minorHAnsi"/>
          <w:b/>
          <w:bCs/>
          <w:color w:val="000000"/>
          <w:sz w:val="22"/>
          <w:szCs w:val="22"/>
        </w:rPr>
        <w:t>January</w:t>
      </w:r>
      <w:r w:rsidR="00595EFA" w:rsidRPr="00011B55">
        <w:rPr>
          <w:rFonts w:asciiTheme="minorHAnsi" w:hAnsiTheme="minorHAnsi" w:cstheme="minorHAnsi"/>
          <w:b/>
          <w:bCs/>
          <w:color w:val="000000"/>
          <w:sz w:val="22"/>
          <w:szCs w:val="22"/>
        </w:rPr>
        <w:t xml:space="preserve"> </w:t>
      </w:r>
      <w:r w:rsidR="00605D6B" w:rsidRPr="000B6E8E">
        <w:rPr>
          <w:rFonts w:asciiTheme="minorHAnsi" w:hAnsiTheme="minorHAnsi" w:cstheme="minorHAnsi"/>
          <w:b/>
          <w:bCs/>
          <w:color w:val="000000"/>
          <w:sz w:val="22"/>
          <w:szCs w:val="22"/>
          <w:highlight w:val="yellow"/>
        </w:rPr>
        <w:t>X</w:t>
      </w:r>
      <w:r w:rsidRPr="00011B55">
        <w:rPr>
          <w:rFonts w:asciiTheme="minorHAnsi" w:hAnsiTheme="minorHAnsi" w:cstheme="minorHAnsi"/>
          <w:b/>
          <w:bCs/>
          <w:color w:val="000000"/>
          <w:sz w:val="22"/>
          <w:szCs w:val="22"/>
        </w:rPr>
        <w:t>, 202</w:t>
      </w:r>
      <w:r w:rsidR="00595EFA">
        <w:rPr>
          <w:rFonts w:asciiTheme="minorHAnsi" w:hAnsiTheme="minorHAnsi" w:cstheme="minorHAnsi"/>
          <w:b/>
          <w:bCs/>
          <w:color w:val="000000"/>
          <w:sz w:val="22"/>
          <w:szCs w:val="22"/>
        </w:rPr>
        <w:t>4</w:t>
      </w:r>
      <w:r w:rsidRPr="00011B55">
        <w:rPr>
          <w:rFonts w:asciiTheme="minorHAnsi" w:hAnsiTheme="minorHAnsi" w:cstheme="minorHAnsi"/>
          <w:b/>
          <w:bCs/>
          <w:color w:val="000000"/>
          <w:sz w:val="22"/>
          <w:szCs w:val="22"/>
        </w:rPr>
        <w:t>) –</w:t>
      </w:r>
      <w:r w:rsidRPr="00011B55">
        <w:rPr>
          <w:rFonts w:asciiTheme="minorHAnsi" w:hAnsiTheme="minorHAnsi" w:cstheme="minorHAnsi"/>
          <w:color w:val="000000"/>
          <w:sz w:val="22"/>
          <w:szCs w:val="22"/>
        </w:rPr>
        <w:t xml:space="preserve"> </w:t>
      </w:r>
      <w:hyperlink r:id="rId7" w:history="1">
        <w:r w:rsidRPr="00011B55">
          <w:rPr>
            <w:rStyle w:val="Hyperlink"/>
            <w:rFonts w:asciiTheme="minorHAnsi" w:hAnsiTheme="minorHAnsi" w:cstheme="minorHAnsi"/>
            <w:sz w:val="22"/>
            <w:szCs w:val="22"/>
          </w:rPr>
          <w:t>Explore Gwinnett</w:t>
        </w:r>
      </w:hyperlink>
      <w:r w:rsidRPr="00011B55">
        <w:rPr>
          <w:rFonts w:asciiTheme="minorHAnsi" w:hAnsiTheme="minorHAnsi" w:cstheme="minorHAnsi"/>
          <w:color w:val="000000"/>
          <w:sz w:val="22"/>
          <w:szCs w:val="22"/>
        </w:rPr>
        <w:t xml:space="preserve"> </w:t>
      </w:r>
      <w:r w:rsidR="00E64155" w:rsidRPr="00011B55">
        <w:rPr>
          <w:rFonts w:asciiTheme="minorHAnsi" w:hAnsiTheme="minorHAnsi" w:cstheme="minorHAnsi"/>
          <w:color w:val="000000"/>
          <w:sz w:val="22"/>
          <w:szCs w:val="22"/>
        </w:rPr>
        <w:t xml:space="preserve">is </w:t>
      </w:r>
      <w:r w:rsidR="00595EFA">
        <w:rPr>
          <w:rFonts w:asciiTheme="minorHAnsi" w:hAnsiTheme="minorHAnsi" w:cstheme="minorHAnsi"/>
          <w:color w:val="000000"/>
          <w:sz w:val="22"/>
          <w:szCs w:val="22"/>
        </w:rPr>
        <w:t>pleased</w:t>
      </w:r>
      <w:r w:rsidR="00595EFA" w:rsidRPr="00011B55">
        <w:rPr>
          <w:rFonts w:asciiTheme="minorHAnsi" w:hAnsiTheme="minorHAnsi" w:cstheme="minorHAnsi"/>
          <w:color w:val="000000"/>
          <w:sz w:val="22"/>
          <w:szCs w:val="22"/>
        </w:rPr>
        <w:t xml:space="preserve"> </w:t>
      </w:r>
      <w:r w:rsidR="00E64155" w:rsidRPr="00011B55">
        <w:rPr>
          <w:rFonts w:asciiTheme="minorHAnsi" w:hAnsiTheme="minorHAnsi" w:cstheme="minorHAnsi"/>
          <w:color w:val="000000"/>
          <w:sz w:val="22"/>
          <w:szCs w:val="22"/>
        </w:rPr>
        <w:t xml:space="preserve">to announce that applications are </w:t>
      </w:r>
      <w:r w:rsidR="00E627C4" w:rsidRPr="00011B55">
        <w:rPr>
          <w:rFonts w:asciiTheme="minorHAnsi" w:hAnsiTheme="minorHAnsi" w:cstheme="minorHAnsi"/>
          <w:color w:val="000000"/>
          <w:sz w:val="22"/>
          <w:szCs w:val="22"/>
        </w:rPr>
        <w:t xml:space="preserve">now </w:t>
      </w:r>
      <w:r w:rsidR="00E64155" w:rsidRPr="00011B55">
        <w:rPr>
          <w:rFonts w:asciiTheme="minorHAnsi" w:hAnsiTheme="minorHAnsi" w:cstheme="minorHAnsi"/>
          <w:color w:val="000000"/>
          <w:sz w:val="22"/>
          <w:szCs w:val="22"/>
        </w:rPr>
        <w:t>open for its newly launched Gwinnett Hospitality, Arts and Entertainment Recovery Grant Fund. This initiative</w:t>
      </w:r>
      <w:r w:rsidR="00B2055F" w:rsidRPr="00011B55">
        <w:rPr>
          <w:rFonts w:asciiTheme="minorHAnsi" w:hAnsiTheme="minorHAnsi" w:cstheme="minorHAnsi"/>
          <w:color w:val="000000"/>
          <w:sz w:val="22"/>
          <w:szCs w:val="22"/>
        </w:rPr>
        <w:t xml:space="preserve"> </w:t>
      </w:r>
      <w:r w:rsidR="00613176" w:rsidRPr="00011B55">
        <w:rPr>
          <w:rFonts w:asciiTheme="minorHAnsi" w:hAnsiTheme="minorHAnsi" w:cstheme="minorHAnsi"/>
          <w:color w:val="000000"/>
          <w:sz w:val="22"/>
          <w:szCs w:val="22"/>
        </w:rPr>
        <w:t xml:space="preserve">will </w:t>
      </w:r>
      <w:r w:rsidR="00B2055F" w:rsidRPr="00011B55">
        <w:rPr>
          <w:rFonts w:asciiTheme="minorHAnsi" w:hAnsiTheme="minorHAnsi" w:cstheme="minorHAnsi"/>
          <w:color w:val="242424"/>
          <w:sz w:val="22"/>
          <w:szCs w:val="22"/>
          <w:shd w:val="clear" w:color="auto" w:fill="FFFFFF"/>
        </w:rPr>
        <w:t>provide limited </w:t>
      </w:r>
      <w:r w:rsidR="00B2055F" w:rsidRPr="00011B55">
        <w:rPr>
          <w:rStyle w:val="markhtl6yoiy1"/>
          <w:rFonts w:asciiTheme="minorHAnsi" w:hAnsiTheme="minorHAnsi" w:cstheme="minorHAnsi"/>
          <w:color w:val="242424"/>
          <w:sz w:val="22"/>
          <w:szCs w:val="22"/>
          <w:bdr w:val="none" w:sz="0" w:space="0" w:color="auto" w:frame="1"/>
          <w:shd w:val="clear" w:color="auto" w:fill="FFFFFF"/>
        </w:rPr>
        <w:t>fund</w:t>
      </w:r>
      <w:r w:rsidR="00B2055F" w:rsidRPr="00011B55">
        <w:rPr>
          <w:rFonts w:asciiTheme="minorHAnsi" w:hAnsiTheme="minorHAnsi" w:cstheme="minorHAnsi"/>
          <w:color w:val="242424"/>
          <w:sz w:val="22"/>
          <w:szCs w:val="22"/>
          <w:shd w:val="clear" w:color="auto" w:fill="FFFFFF"/>
        </w:rPr>
        <w:t xml:space="preserve">ing to </w:t>
      </w:r>
      <w:r w:rsidR="00613176" w:rsidRPr="00011B55">
        <w:rPr>
          <w:rFonts w:asciiTheme="minorHAnsi" w:hAnsiTheme="minorHAnsi" w:cstheme="minorHAnsi"/>
          <w:color w:val="242424"/>
          <w:sz w:val="22"/>
          <w:szCs w:val="22"/>
          <w:shd w:val="clear" w:color="auto" w:fill="FFFFFF"/>
        </w:rPr>
        <w:t>support</w:t>
      </w:r>
      <w:r w:rsidR="00B2055F" w:rsidRPr="00011B55">
        <w:rPr>
          <w:rFonts w:asciiTheme="minorHAnsi" w:hAnsiTheme="minorHAnsi" w:cstheme="minorHAnsi"/>
          <w:color w:val="242424"/>
          <w:sz w:val="22"/>
          <w:szCs w:val="22"/>
          <w:shd w:val="clear" w:color="auto" w:fill="FFFFFF"/>
        </w:rPr>
        <w:t xml:space="preserve"> Gwinnett County</w:t>
      </w:r>
      <w:r w:rsidR="00E627C4" w:rsidRPr="00011B55">
        <w:rPr>
          <w:rFonts w:asciiTheme="minorHAnsi" w:hAnsiTheme="minorHAnsi" w:cstheme="minorHAnsi"/>
          <w:color w:val="242424"/>
          <w:sz w:val="22"/>
          <w:szCs w:val="22"/>
          <w:shd w:val="clear" w:color="auto" w:fill="FFFFFF"/>
        </w:rPr>
        <w:t>-</w:t>
      </w:r>
      <w:r w:rsidR="00B2055F" w:rsidRPr="00011B55">
        <w:rPr>
          <w:rFonts w:asciiTheme="minorHAnsi" w:hAnsiTheme="minorHAnsi" w:cstheme="minorHAnsi"/>
          <w:color w:val="242424"/>
          <w:sz w:val="22"/>
          <w:szCs w:val="22"/>
          <w:shd w:val="clear" w:color="auto" w:fill="FFFFFF"/>
        </w:rPr>
        <w:t>based organizations</w:t>
      </w:r>
      <w:r w:rsidR="00BD0E96" w:rsidRPr="00011B55">
        <w:rPr>
          <w:rFonts w:asciiTheme="minorHAnsi" w:hAnsiTheme="minorHAnsi" w:cstheme="minorHAnsi"/>
          <w:color w:val="242424"/>
          <w:sz w:val="22"/>
          <w:szCs w:val="22"/>
          <w:shd w:val="clear" w:color="auto" w:fill="FFFFFF"/>
        </w:rPr>
        <w:t xml:space="preserve"> </w:t>
      </w:r>
      <w:proofErr w:type="gramStart"/>
      <w:r w:rsidR="00BD0E96" w:rsidRPr="00011B55">
        <w:rPr>
          <w:rFonts w:asciiTheme="minorHAnsi" w:hAnsiTheme="minorHAnsi" w:cstheme="minorHAnsi"/>
          <w:color w:val="242424"/>
          <w:sz w:val="22"/>
          <w:szCs w:val="22"/>
          <w:shd w:val="clear" w:color="auto" w:fill="FFFFFF"/>
        </w:rPr>
        <w:t>including</w:t>
      </w:r>
      <w:r w:rsidR="00E627C4" w:rsidRPr="00011B55">
        <w:rPr>
          <w:rFonts w:asciiTheme="minorHAnsi" w:hAnsiTheme="minorHAnsi" w:cstheme="minorHAnsi"/>
          <w:color w:val="242424"/>
          <w:sz w:val="22"/>
          <w:szCs w:val="22"/>
          <w:shd w:val="clear" w:color="auto" w:fill="FFFFFF"/>
        </w:rPr>
        <w:t>,</w:t>
      </w:r>
      <w:proofErr w:type="gramEnd"/>
      <w:r w:rsidR="00BD0E96" w:rsidRPr="00011B55">
        <w:rPr>
          <w:rFonts w:asciiTheme="minorHAnsi" w:hAnsiTheme="minorHAnsi" w:cstheme="minorHAnsi"/>
          <w:color w:val="242424"/>
          <w:sz w:val="22"/>
          <w:szCs w:val="22"/>
          <w:shd w:val="clear" w:color="auto" w:fill="FFFFFF"/>
        </w:rPr>
        <w:t xml:space="preserve"> 501(</w:t>
      </w:r>
      <w:r w:rsidR="00E627C4" w:rsidRPr="00011B55">
        <w:rPr>
          <w:rFonts w:asciiTheme="minorHAnsi" w:hAnsiTheme="minorHAnsi" w:cstheme="minorHAnsi"/>
          <w:color w:val="242424"/>
          <w:sz w:val="22"/>
          <w:szCs w:val="22"/>
          <w:shd w:val="clear" w:color="auto" w:fill="FFFFFF"/>
        </w:rPr>
        <w:t>c</w:t>
      </w:r>
      <w:r w:rsidR="00BD0E96" w:rsidRPr="00011B55">
        <w:rPr>
          <w:rFonts w:asciiTheme="minorHAnsi" w:hAnsiTheme="minorHAnsi" w:cstheme="minorHAnsi"/>
          <w:color w:val="242424"/>
          <w:sz w:val="22"/>
          <w:szCs w:val="22"/>
          <w:shd w:val="clear" w:color="auto" w:fill="FFFFFF"/>
        </w:rPr>
        <w:t>)(3) arts and cultural organizations</w:t>
      </w:r>
      <w:r w:rsidR="00E627C4" w:rsidRPr="00011B55">
        <w:rPr>
          <w:rFonts w:asciiTheme="minorHAnsi" w:hAnsiTheme="minorHAnsi" w:cstheme="minorHAnsi"/>
          <w:color w:val="242424"/>
          <w:sz w:val="22"/>
          <w:szCs w:val="22"/>
          <w:shd w:val="clear" w:color="auto" w:fill="FFFFFF"/>
        </w:rPr>
        <w:t xml:space="preserve">, as well as for-profit hospitality, </w:t>
      </w:r>
      <w:proofErr w:type="gramStart"/>
      <w:r w:rsidR="00E627C4" w:rsidRPr="00011B55">
        <w:rPr>
          <w:rFonts w:asciiTheme="minorHAnsi" w:hAnsiTheme="minorHAnsi" w:cstheme="minorHAnsi"/>
          <w:color w:val="242424"/>
          <w:sz w:val="22"/>
          <w:szCs w:val="22"/>
          <w:shd w:val="clear" w:color="auto" w:fill="FFFFFF"/>
        </w:rPr>
        <w:t>arts</w:t>
      </w:r>
      <w:proofErr w:type="gramEnd"/>
      <w:r w:rsidR="00E627C4" w:rsidRPr="00011B55">
        <w:rPr>
          <w:rFonts w:asciiTheme="minorHAnsi" w:hAnsiTheme="minorHAnsi" w:cstheme="minorHAnsi"/>
          <w:color w:val="242424"/>
          <w:sz w:val="22"/>
          <w:szCs w:val="22"/>
          <w:shd w:val="clear" w:color="auto" w:fill="FFFFFF"/>
        </w:rPr>
        <w:t xml:space="preserve"> and entertainment businesses.</w:t>
      </w:r>
    </w:p>
    <w:p w14:paraId="7F99B030" w14:textId="77777777" w:rsidR="00011B55" w:rsidRPr="00011B55" w:rsidRDefault="00011B55" w:rsidP="00011B55">
      <w:pPr>
        <w:jc w:val="both"/>
        <w:rPr>
          <w:rFonts w:asciiTheme="minorHAnsi" w:hAnsiTheme="minorHAnsi" w:cstheme="minorHAnsi"/>
          <w:sz w:val="22"/>
          <w:szCs w:val="22"/>
        </w:rPr>
      </w:pPr>
    </w:p>
    <w:p w14:paraId="24B57F9F" w14:textId="24BAE943" w:rsidR="002852AC" w:rsidRPr="00011B55" w:rsidRDefault="002852AC" w:rsidP="00011B55">
      <w:pPr>
        <w:jc w:val="both"/>
        <w:rPr>
          <w:rFonts w:asciiTheme="minorHAnsi" w:hAnsiTheme="minorHAnsi" w:cstheme="minorHAnsi"/>
          <w:sz w:val="22"/>
          <w:szCs w:val="22"/>
        </w:rPr>
      </w:pPr>
      <w:r w:rsidRPr="00011B55">
        <w:rPr>
          <w:rFonts w:asciiTheme="minorHAnsi" w:hAnsiTheme="minorHAnsi" w:cstheme="minorHAnsi"/>
          <w:sz w:val="22"/>
          <w:szCs w:val="22"/>
        </w:rPr>
        <w:t>"We have witnessed significant growth in our non</w:t>
      </w:r>
      <w:r w:rsidR="00491931">
        <w:rPr>
          <w:rFonts w:asciiTheme="minorHAnsi" w:hAnsiTheme="minorHAnsi" w:cstheme="minorHAnsi"/>
          <w:sz w:val="22"/>
          <w:szCs w:val="22"/>
        </w:rPr>
        <w:t>-</w:t>
      </w:r>
      <w:r w:rsidRPr="00011B55">
        <w:rPr>
          <w:rFonts w:asciiTheme="minorHAnsi" w:hAnsiTheme="minorHAnsi" w:cstheme="minorHAnsi"/>
          <w:sz w:val="22"/>
          <w:szCs w:val="22"/>
        </w:rPr>
        <w:t xml:space="preserve">profit arts and cultural organizations since the launch of the Gwinnett Creativity Fund in 2020 and are thrilled to expand our </w:t>
      </w:r>
      <w:r w:rsidR="00491931">
        <w:rPr>
          <w:rFonts w:asciiTheme="minorHAnsi" w:hAnsiTheme="minorHAnsi" w:cstheme="minorHAnsi"/>
          <w:sz w:val="22"/>
          <w:szCs w:val="22"/>
        </w:rPr>
        <w:t xml:space="preserve">funding </w:t>
      </w:r>
      <w:r w:rsidRPr="00011B55">
        <w:rPr>
          <w:rFonts w:asciiTheme="minorHAnsi" w:hAnsiTheme="minorHAnsi" w:cstheme="minorHAnsi"/>
          <w:sz w:val="22"/>
          <w:szCs w:val="22"/>
        </w:rPr>
        <w:t xml:space="preserve">support to </w:t>
      </w:r>
      <w:r w:rsidR="00491931">
        <w:rPr>
          <w:rFonts w:asciiTheme="minorHAnsi" w:hAnsiTheme="minorHAnsi" w:cstheme="minorHAnsi"/>
          <w:sz w:val="22"/>
          <w:szCs w:val="22"/>
        </w:rPr>
        <w:t>include</w:t>
      </w:r>
      <w:r w:rsidR="00491931" w:rsidRPr="00011B55">
        <w:rPr>
          <w:rFonts w:asciiTheme="minorHAnsi" w:hAnsiTheme="minorHAnsi" w:cstheme="minorHAnsi"/>
          <w:sz w:val="22"/>
          <w:szCs w:val="22"/>
        </w:rPr>
        <w:t xml:space="preserve"> </w:t>
      </w:r>
      <w:r w:rsidRPr="00011B55">
        <w:rPr>
          <w:rFonts w:asciiTheme="minorHAnsi" w:hAnsiTheme="minorHAnsi" w:cstheme="minorHAnsi"/>
          <w:sz w:val="22"/>
          <w:szCs w:val="22"/>
        </w:rPr>
        <w:t>for-profit organizations that serve our vibrant community," said Lisa Anders, executive director of Explore Gwinnett. "As we recognize the challenges these talented organizations have faced since the pandemic, it brings us immense joy to see this reimbursable grant program come to fruition</w:t>
      </w:r>
      <w:r w:rsidR="00491931">
        <w:rPr>
          <w:rFonts w:asciiTheme="minorHAnsi" w:hAnsiTheme="minorHAnsi" w:cstheme="minorHAnsi"/>
          <w:sz w:val="22"/>
          <w:szCs w:val="22"/>
        </w:rPr>
        <w:t xml:space="preserve"> to provide additional aid in overcoming these financial obstacles.</w:t>
      </w:r>
      <w:r w:rsidR="00595EFA">
        <w:rPr>
          <w:rFonts w:asciiTheme="minorHAnsi" w:hAnsiTheme="minorHAnsi" w:cstheme="minorHAnsi"/>
          <w:sz w:val="22"/>
          <w:szCs w:val="22"/>
        </w:rPr>
        <w:t xml:space="preserve"> </w:t>
      </w:r>
      <w:r w:rsidR="00595EFA" w:rsidRPr="00595EFA">
        <w:rPr>
          <w:rFonts w:asciiTheme="minorHAnsi" w:hAnsiTheme="minorHAnsi" w:cstheme="minorHAnsi"/>
          <w:sz w:val="22"/>
          <w:szCs w:val="22"/>
        </w:rPr>
        <w:t>We are so fortunate to partner with Gwinnett County to manage and distribute these funds, fostering a collaborative effort to strengthen our local arts and cultural landscape."</w:t>
      </w:r>
    </w:p>
    <w:p w14:paraId="0400F644" w14:textId="58AF584C" w:rsidR="00E627C4" w:rsidRPr="00011B55" w:rsidRDefault="00E627C4" w:rsidP="00011B55">
      <w:pPr>
        <w:jc w:val="both"/>
        <w:rPr>
          <w:rFonts w:asciiTheme="minorHAnsi" w:hAnsiTheme="minorHAnsi" w:cstheme="minorHAnsi"/>
          <w:color w:val="000000"/>
          <w:sz w:val="22"/>
          <w:szCs w:val="22"/>
          <w:shd w:val="clear" w:color="auto" w:fill="FFFFFF"/>
        </w:rPr>
      </w:pPr>
    </w:p>
    <w:p w14:paraId="151D0422" w14:textId="2370A463" w:rsidR="00A536F5" w:rsidRPr="00011B55" w:rsidRDefault="00A536F5" w:rsidP="00011B55">
      <w:pPr>
        <w:jc w:val="both"/>
        <w:rPr>
          <w:rFonts w:asciiTheme="minorHAnsi" w:hAnsiTheme="minorHAnsi" w:cstheme="minorHAnsi"/>
          <w:color w:val="000000"/>
          <w:sz w:val="22"/>
          <w:szCs w:val="22"/>
        </w:rPr>
      </w:pPr>
      <w:r w:rsidRPr="00011B55">
        <w:rPr>
          <w:rStyle w:val="markri4edz3ho"/>
          <w:rFonts w:asciiTheme="minorHAnsi" w:hAnsiTheme="minorHAnsi" w:cstheme="minorHAnsi"/>
          <w:color w:val="242424"/>
          <w:sz w:val="22"/>
          <w:szCs w:val="22"/>
          <w:bdr w:val="none" w:sz="0" w:space="0" w:color="auto" w:frame="1"/>
          <w:shd w:val="clear" w:color="auto" w:fill="FFFFFF"/>
        </w:rPr>
        <w:t>Eligible</w:t>
      </w:r>
      <w:r w:rsidRPr="00011B55">
        <w:rPr>
          <w:rFonts w:asciiTheme="minorHAnsi" w:hAnsiTheme="minorHAnsi" w:cstheme="minorHAnsi"/>
          <w:color w:val="242424"/>
          <w:sz w:val="22"/>
          <w:szCs w:val="22"/>
          <w:shd w:val="clear" w:color="auto" w:fill="FFFFFF"/>
        </w:rPr>
        <w:t xml:space="preserve"> participants for this reimbursement grant include </w:t>
      </w:r>
      <w:r w:rsidR="00D92343" w:rsidRPr="00011B55">
        <w:rPr>
          <w:rFonts w:asciiTheme="minorHAnsi" w:hAnsiTheme="minorHAnsi" w:cstheme="minorHAnsi"/>
          <w:color w:val="242424"/>
          <w:sz w:val="22"/>
          <w:szCs w:val="22"/>
          <w:shd w:val="clear" w:color="auto" w:fill="FFFFFF"/>
        </w:rPr>
        <w:t xml:space="preserve">hotels, restaurants, breweries, inbound tour operators, receptive </w:t>
      </w:r>
      <w:proofErr w:type="gramStart"/>
      <w:r w:rsidR="00D92343" w:rsidRPr="00011B55">
        <w:rPr>
          <w:rFonts w:asciiTheme="minorHAnsi" w:hAnsiTheme="minorHAnsi" w:cstheme="minorHAnsi"/>
          <w:color w:val="242424"/>
          <w:sz w:val="22"/>
          <w:szCs w:val="22"/>
          <w:shd w:val="clear" w:color="auto" w:fill="FFFFFF"/>
        </w:rPr>
        <w:t>operators</w:t>
      </w:r>
      <w:proofErr w:type="gramEnd"/>
      <w:r w:rsidR="00D92343" w:rsidRPr="00011B55">
        <w:rPr>
          <w:rFonts w:asciiTheme="minorHAnsi" w:hAnsiTheme="minorHAnsi" w:cstheme="minorHAnsi"/>
          <w:color w:val="242424"/>
          <w:sz w:val="22"/>
          <w:szCs w:val="22"/>
          <w:shd w:val="clear" w:color="auto" w:fill="FFFFFF"/>
        </w:rPr>
        <w:t xml:space="preserve"> and film/TV production studios. </w:t>
      </w:r>
      <w:r w:rsidRPr="00011B55">
        <w:rPr>
          <w:rFonts w:asciiTheme="minorHAnsi" w:hAnsiTheme="minorHAnsi" w:cstheme="minorHAnsi"/>
          <w:color w:val="000000"/>
          <w:sz w:val="22"/>
          <w:szCs w:val="22"/>
        </w:rPr>
        <w:t>501(</w:t>
      </w:r>
      <w:r w:rsidR="00011B55" w:rsidRPr="00011B55">
        <w:rPr>
          <w:rFonts w:asciiTheme="minorHAnsi" w:hAnsiTheme="minorHAnsi" w:cstheme="minorHAnsi"/>
          <w:color w:val="000000"/>
          <w:sz w:val="22"/>
          <w:szCs w:val="22"/>
        </w:rPr>
        <w:t>c</w:t>
      </w:r>
      <w:r w:rsidRPr="00011B55">
        <w:rPr>
          <w:rFonts w:asciiTheme="minorHAnsi" w:hAnsiTheme="minorHAnsi" w:cstheme="minorHAnsi"/>
          <w:color w:val="000000"/>
          <w:sz w:val="22"/>
          <w:szCs w:val="22"/>
        </w:rPr>
        <w:t xml:space="preserve">)(3) Arts and Cultural Organizations can seek reimbursement for rent, </w:t>
      </w:r>
      <w:proofErr w:type="gramStart"/>
      <w:r w:rsidRPr="00011B55">
        <w:rPr>
          <w:rFonts w:asciiTheme="minorHAnsi" w:hAnsiTheme="minorHAnsi" w:cstheme="minorHAnsi"/>
          <w:color w:val="000000"/>
          <w:sz w:val="22"/>
          <w:szCs w:val="22"/>
        </w:rPr>
        <w:t>utilities</w:t>
      </w:r>
      <w:proofErr w:type="gramEnd"/>
      <w:r w:rsidRPr="00011B55">
        <w:rPr>
          <w:rFonts w:asciiTheme="minorHAnsi" w:hAnsiTheme="minorHAnsi" w:cstheme="minorHAnsi"/>
          <w:color w:val="000000"/>
          <w:sz w:val="22"/>
          <w:szCs w:val="22"/>
        </w:rPr>
        <w:t xml:space="preserve"> and venue rental expenses, while for-profit hospitality, arts and entertainment organizations of less than 50 employees can seek reimbursement for rent, utilities and payroll expenses. </w:t>
      </w:r>
    </w:p>
    <w:p w14:paraId="5E4551F0" w14:textId="467E1F85" w:rsidR="00D92343" w:rsidRPr="00011B55" w:rsidRDefault="00D92343" w:rsidP="00011B55">
      <w:pPr>
        <w:jc w:val="both"/>
        <w:rPr>
          <w:rFonts w:asciiTheme="minorHAnsi" w:hAnsiTheme="minorHAnsi" w:cstheme="minorHAnsi"/>
          <w:color w:val="242424"/>
          <w:sz w:val="22"/>
          <w:szCs w:val="22"/>
          <w:shd w:val="clear" w:color="auto" w:fill="FFFFFF"/>
        </w:rPr>
      </w:pPr>
    </w:p>
    <w:p w14:paraId="37697192" w14:textId="4E89933C" w:rsidR="002852AC" w:rsidRPr="00011B55" w:rsidRDefault="00D92343" w:rsidP="00011B55">
      <w:pPr>
        <w:jc w:val="both"/>
        <w:rPr>
          <w:rFonts w:asciiTheme="minorHAnsi" w:hAnsiTheme="minorHAnsi" w:cstheme="minorHAnsi"/>
          <w:color w:val="000000"/>
          <w:sz w:val="22"/>
          <w:szCs w:val="22"/>
          <w:shd w:val="clear" w:color="auto" w:fill="FFFFFF"/>
        </w:rPr>
      </w:pPr>
      <w:r w:rsidRPr="00011B55">
        <w:rPr>
          <w:rFonts w:asciiTheme="minorHAnsi" w:hAnsiTheme="minorHAnsi" w:cstheme="minorHAnsi"/>
          <w:color w:val="242424"/>
          <w:sz w:val="22"/>
          <w:szCs w:val="22"/>
          <w:shd w:val="clear" w:color="auto" w:fill="FFFFFF"/>
        </w:rPr>
        <w:t xml:space="preserve">Open now through January 30, </w:t>
      </w:r>
      <w:r w:rsidR="00A536F5" w:rsidRPr="00011B55">
        <w:rPr>
          <w:rFonts w:asciiTheme="minorHAnsi" w:hAnsiTheme="minorHAnsi" w:cstheme="minorHAnsi"/>
          <w:color w:val="242424"/>
          <w:sz w:val="22"/>
          <w:szCs w:val="22"/>
          <w:shd w:val="clear" w:color="auto" w:fill="FFFFFF"/>
        </w:rPr>
        <w:t xml:space="preserve">2024, </w:t>
      </w:r>
      <w:r w:rsidRPr="00011B55">
        <w:rPr>
          <w:rFonts w:asciiTheme="minorHAnsi" w:hAnsiTheme="minorHAnsi" w:cstheme="minorHAnsi"/>
          <w:color w:val="242424"/>
          <w:sz w:val="22"/>
          <w:szCs w:val="22"/>
          <w:shd w:val="clear" w:color="auto" w:fill="FFFFFF"/>
        </w:rPr>
        <w:t>the program will reimburse applicants for eligible expenses incurred in 2023 with American Rescue Plan (ARP) federal grant funds.</w:t>
      </w:r>
      <w:r w:rsidR="00A536F5" w:rsidRPr="00011B55">
        <w:rPr>
          <w:rFonts w:asciiTheme="minorHAnsi" w:hAnsiTheme="minorHAnsi" w:cstheme="minorHAnsi"/>
          <w:color w:val="000000"/>
          <w:sz w:val="22"/>
          <w:szCs w:val="22"/>
          <w:shd w:val="clear" w:color="auto" w:fill="FFFFFF"/>
        </w:rPr>
        <w:t xml:space="preserve"> Received by Gwinnett County, the funds are part of the final distribution of COVID-19 recovery funds and will be administered, </w:t>
      </w:r>
      <w:proofErr w:type="gramStart"/>
      <w:r w:rsidR="00A536F5" w:rsidRPr="00011B55">
        <w:rPr>
          <w:rFonts w:asciiTheme="minorHAnsi" w:hAnsiTheme="minorHAnsi" w:cstheme="minorHAnsi"/>
          <w:color w:val="000000"/>
          <w:sz w:val="22"/>
          <w:szCs w:val="22"/>
          <w:shd w:val="clear" w:color="auto" w:fill="FFFFFF"/>
        </w:rPr>
        <w:t>determined</w:t>
      </w:r>
      <w:proofErr w:type="gramEnd"/>
      <w:r w:rsidR="00A536F5" w:rsidRPr="00011B55">
        <w:rPr>
          <w:rFonts w:asciiTheme="minorHAnsi" w:hAnsiTheme="minorHAnsi" w:cstheme="minorHAnsi"/>
          <w:color w:val="000000"/>
          <w:sz w:val="22"/>
          <w:szCs w:val="22"/>
          <w:shd w:val="clear" w:color="auto" w:fill="FFFFFF"/>
        </w:rPr>
        <w:t xml:space="preserve"> and disbursed by Explore Gwinnett Tourism + Film. </w:t>
      </w:r>
    </w:p>
    <w:p w14:paraId="45730EC5" w14:textId="77777777" w:rsidR="00011B55" w:rsidRDefault="00011B55" w:rsidP="00B9142C">
      <w:pPr>
        <w:jc w:val="both"/>
        <w:rPr>
          <w:color w:val="242424"/>
          <w:sz w:val="22"/>
          <w:szCs w:val="22"/>
          <w:highlight w:val="green"/>
          <w:shd w:val="clear" w:color="auto" w:fill="FFFFFF"/>
        </w:rPr>
      </w:pPr>
    </w:p>
    <w:p w14:paraId="72FC2D42" w14:textId="3873B95E" w:rsidR="00667586" w:rsidRPr="00667586" w:rsidRDefault="00B9142C" w:rsidP="00B9142C">
      <w:pPr>
        <w:jc w:val="both"/>
        <w:rPr>
          <w:b/>
          <w:bCs/>
          <w:color w:val="000000"/>
          <w:sz w:val="22"/>
          <w:szCs w:val="22"/>
        </w:rPr>
      </w:pPr>
      <w:r w:rsidRPr="00667586">
        <w:rPr>
          <w:b/>
          <w:bCs/>
          <w:color w:val="000000"/>
          <w:sz w:val="22"/>
          <w:szCs w:val="22"/>
        </w:rPr>
        <w:t xml:space="preserve">For additional information on eligibility and to apply for </w:t>
      </w:r>
      <w:r w:rsidR="00667586" w:rsidRPr="00667586">
        <w:rPr>
          <w:b/>
          <w:bCs/>
          <w:color w:val="000000"/>
          <w:sz w:val="22"/>
          <w:szCs w:val="22"/>
        </w:rPr>
        <w:t xml:space="preserve">the Gwinnett Hospitality, Arts and Entertainment Recovery Grant Fund, visit </w:t>
      </w:r>
      <w:hyperlink r:id="rId8" w:history="1">
        <w:r w:rsidR="00667586" w:rsidRPr="00667586">
          <w:rPr>
            <w:rStyle w:val="Hyperlink"/>
            <w:b/>
            <w:bCs/>
            <w:sz w:val="22"/>
            <w:szCs w:val="22"/>
          </w:rPr>
          <w:t>GwinnettARPA.com</w:t>
        </w:r>
      </w:hyperlink>
      <w:r w:rsidR="00667586" w:rsidRPr="00667586">
        <w:rPr>
          <w:b/>
          <w:bCs/>
          <w:color w:val="000000"/>
          <w:sz w:val="22"/>
          <w:szCs w:val="22"/>
        </w:rPr>
        <w:t>.</w:t>
      </w:r>
    </w:p>
    <w:p w14:paraId="7E1DD606" w14:textId="77777777" w:rsidR="00B9142C" w:rsidRDefault="00B9142C" w:rsidP="00B9142C">
      <w:pPr>
        <w:jc w:val="both"/>
        <w:rPr>
          <w:b/>
          <w:bCs/>
          <w:color w:val="000000"/>
          <w:sz w:val="22"/>
          <w:szCs w:val="22"/>
        </w:rPr>
      </w:pPr>
    </w:p>
    <w:p w14:paraId="59A8AAC0" w14:textId="77777777" w:rsidR="00B9142C" w:rsidRDefault="00B9142C" w:rsidP="00B9142C">
      <w:pPr>
        <w:jc w:val="both"/>
        <w:rPr>
          <w:b/>
          <w:bCs/>
          <w:color w:val="000000"/>
          <w:sz w:val="22"/>
          <w:szCs w:val="22"/>
        </w:rPr>
      </w:pPr>
      <w:r>
        <w:rPr>
          <w:b/>
          <w:bCs/>
          <w:color w:val="000000"/>
          <w:sz w:val="22"/>
          <w:szCs w:val="22"/>
        </w:rPr>
        <w:t xml:space="preserve">For more information on Explore Gwinnett, visit </w:t>
      </w:r>
      <w:hyperlink r:id="rId9" w:history="1">
        <w:r>
          <w:rPr>
            <w:rStyle w:val="Hyperlink"/>
            <w:b/>
            <w:bCs/>
            <w:sz w:val="22"/>
            <w:szCs w:val="22"/>
          </w:rPr>
          <w:t>ExploreGwinnett.org</w:t>
        </w:r>
      </w:hyperlink>
      <w:r>
        <w:rPr>
          <w:b/>
          <w:bCs/>
          <w:color w:val="000000"/>
          <w:sz w:val="22"/>
          <w:szCs w:val="22"/>
        </w:rPr>
        <w:t xml:space="preserve">. Stay up-to-date on the latest news by following </w:t>
      </w:r>
      <w:hyperlink r:id="rId10" w:history="1">
        <w:r>
          <w:rPr>
            <w:rStyle w:val="Hyperlink"/>
            <w:b/>
            <w:bCs/>
            <w:sz w:val="22"/>
            <w:szCs w:val="22"/>
          </w:rPr>
          <w:t>@ExploreGwinnett</w:t>
        </w:r>
      </w:hyperlink>
      <w:r>
        <w:rPr>
          <w:b/>
          <w:bCs/>
          <w:color w:val="000000"/>
          <w:sz w:val="22"/>
          <w:szCs w:val="22"/>
        </w:rPr>
        <w:t xml:space="preserve"> on Instagram or </w:t>
      </w:r>
      <w:hyperlink r:id="rId11" w:history="1">
        <w:proofErr w:type="spellStart"/>
        <w:r>
          <w:rPr>
            <w:rStyle w:val="Hyperlink"/>
            <w:b/>
            <w:bCs/>
            <w:sz w:val="22"/>
            <w:szCs w:val="22"/>
          </w:rPr>
          <w:t>ExploreGwinnett</w:t>
        </w:r>
        <w:proofErr w:type="spellEnd"/>
      </w:hyperlink>
      <w:r>
        <w:rPr>
          <w:b/>
          <w:bCs/>
          <w:color w:val="000000"/>
          <w:sz w:val="22"/>
          <w:szCs w:val="22"/>
        </w:rPr>
        <w:t xml:space="preserve"> on Facebook.  </w:t>
      </w:r>
    </w:p>
    <w:p w14:paraId="36AB6A48" w14:textId="77777777" w:rsidR="00B9142C" w:rsidRDefault="00B9142C" w:rsidP="00B9142C">
      <w:pPr>
        <w:pStyle w:val="NoSpacing"/>
        <w:jc w:val="both"/>
        <w:rPr>
          <w:b/>
          <w:bCs/>
          <w:color w:val="000000"/>
          <w:sz w:val="22"/>
          <w:szCs w:val="22"/>
        </w:rPr>
      </w:pPr>
    </w:p>
    <w:p w14:paraId="69192086" w14:textId="77777777" w:rsidR="00B9142C" w:rsidRDefault="00B9142C" w:rsidP="00B9142C">
      <w:pPr>
        <w:jc w:val="both"/>
        <w:rPr>
          <w:b/>
          <w:bCs/>
          <w:sz w:val="22"/>
          <w:szCs w:val="22"/>
        </w:rPr>
      </w:pPr>
      <w:r>
        <w:rPr>
          <w:b/>
          <w:bCs/>
          <w:sz w:val="22"/>
          <w:szCs w:val="22"/>
          <w:u w:val="single"/>
        </w:rPr>
        <w:t>About Explore Gwinnett</w:t>
      </w:r>
      <w:r>
        <w:rPr>
          <w:b/>
          <w:bCs/>
          <w:sz w:val="22"/>
          <w:szCs w:val="22"/>
        </w:rPr>
        <w:t>:</w:t>
      </w:r>
    </w:p>
    <w:p w14:paraId="2EF81F05" w14:textId="40215B21" w:rsidR="00011B55" w:rsidRDefault="00011B55" w:rsidP="00011B55">
      <w:pPr>
        <w:jc w:val="both"/>
        <w:rPr>
          <w:sz w:val="22"/>
          <w:szCs w:val="22"/>
        </w:rPr>
      </w:pPr>
      <w:r w:rsidRPr="00011B55">
        <w:rPr>
          <w:sz w:val="22"/>
          <w:szCs w:val="22"/>
        </w:rPr>
        <w:t>Explore Gwinnett serves as the official tourism organization of Gwinnett County, which consist</w:t>
      </w:r>
      <w:r w:rsidR="00CB0B3A">
        <w:rPr>
          <w:sz w:val="22"/>
          <w:szCs w:val="22"/>
        </w:rPr>
        <w:t>s</w:t>
      </w:r>
      <w:r w:rsidRPr="00011B55">
        <w:rPr>
          <w:sz w:val="22"/>
          <w:szCs w:val="22"/>
        </w:rPr>
        <w:t xml:space="preserve"> of 16 cities north of Downtown Atlanta. Gwinnett County offers award-winning dining ranging from authentic Asian fare to southern delights, an abundance of shopping, arts programming, outdoor activities and more. </w:t>
      </w:r>
      <w:r w:rsidRPr="00011B55">
        <w:rPr>
          <w:sz w:val="22"/>
          <w:szCs w:val="22"/>
        </w:rPr>
        <w:lastRenderedPageBreak/>
        <w:t xml:space="preserve">Locals and tourists alike can explore various culinary offerings with special year-round events including </w:t>
      </w:r>
      <w:proofErr w:type="spellStart"/>
      <w:r w:rsidRPr="00011B55">
        <w:rPr>
          <w:sz w:val="22"/>
          <w:szCs w:val="22"/>
        </w:rPr>
        <w:t>Sippin</w:t>
      </w:r>
      <w:proofErr w:type="spellEnd"/>
      <w:r w:rsidRPr="00011B55">
        <w:rPr>
          <w:sz w:val="22"/>
          <w:szCs w:val="22"/>
        </w:rPr>
        <w:t xml:space="preserve">' in the Suburbs Beer Tours and Seoul of the South Food Tours. Gwinnett County is a flourishing community for artists </w:t>
      </w:r>
      <w:proofErr w:type="gramStart"/>
      <w:r w:rsidRPr="00011B55">
        <w:rPr>
          <w:sz w:val="22"/>
          <w:szCs w:val="22"/>
        </w:rPr>
        <w:t>and also</w:t>
      </w:r>
      <w:proofErr w:type="gramEnd"/>
      <w:r w:rsidRPr="00011B55">
        <w:rPr>
          <w:sz w:val="22"/>
          <w:szCs w:val="22"/>
        </w:rPr>
        <w:t xml:space="preserve"> serves as a thriving production hub for popular films and television series.</w:t>
      </w:r>
    </w:p>
    <w:p w14:paraId="4DCD7312" w14:textId="77777777" w:rsidR="00B9142C" w:rsidRDefault="00B9142C" w:rsidP="00B9142C">
      <w:pPr>
        <w:jc w:val="both"/>
        <w:rPr>
          <w:sz w:val="22"/>
          <w:szCs w:val="22"/>
        </w:rPr>
      </w:pPr>
    </w:p>
    <w:p w14:paraId="5DC452C7" w14:textId="77777777" w:rsidR="00B9142C" w:rsidRDefault="00B9142C" w:rsidP="00B9142C">
      <w:pPr>
        <w:jc w:val="center"/>
        <w:rPr>
          <w:sz w:val="22"/>
          <w:szCs w:val="22"/>
        </w:rPr>
      </w:pPr>
      <w:r>
        <w:rPr>
          <w:sz w:val="22"/>
          <w:szCs w:val="22"/>
        </w:rPr>
        <w:t>###</w:t>
      </w:r>
    </w:p>
    <w:p w14:paraId="4FA882F2" w14:textId="77777777" w:rsidR="00B9142C" w:rsidRDefault="00B9142C" w:rsidP="00B9142C">
      <w:pPr>
        <w:jc w:val="both"/>
        <w:rPr>
          <w:sz w:val="22"/>
          <w:szCs w:val="22"/>
        </w:rPr>
      </w:pPr>
    </w:p>
    <w:p w14:paraId="0EB451E9" w14:textId="77777777" w:rsidR="00B9142C" w:rsidRDefault="00B9142C" w:rsidP="00B9142C">
      <w:pPr>
        <w:jc w:val="both"/>
        <w:rPr>
          <w:b/>
          <w:bCs/>
          <w:sz w:val="22"/>
          <w:szCs w:val="22"/>
        </w:rPr>
      </w:pPr>
      <w:r>
        <w:rPr>
          <w:b/>
          <w:bCs/>
          <w:sz w:val="22"/>
          <w:szCs w:val="22"/>
        </w:rPr>
        <w:t>MEDIA CONTACTS:</w:t>
      </w:r>
    </w:p>
    <w:p w14:paraId="36B722E0" w14:textId="77777777" w:rsidR="00B9142C" w:rsidRDefault="00B9142C" w:rsidP="00B9142C">
      <w:pPr>
        <w:jc w:val="both"/>
        <w:rPr>
          <w:sz w:val="22"/>
          <w:szCs w:val="22"/>
        </w:rPr>
      </w:pPr>
      <w:r>
        <w:rPr>
          <w:sz w:val="22"/>
          <w:szCs w:val="22"/>
        </w:rPr>
        <w:t>Cameron Trice, Hemsworth Communications</w:t>
      </w:r>
    </w:p>
    <w:p w14:paraId="2AC1ACF0" w14:textId="77777777" w:rsidR="00B9142C" w:rsidRDefault="00B9142C" w:rsidP="00B9142C">
      <w:pPr>
        <w:jc w:val="both"/>
        <w:rPr>
          <w:sz w:val="22"/>
          <w:szCs w:val="22"/>
        </w:rPr>
      </w:pPr>
      <w:r>
        <w:rPr>
          <w:sz w:val="22"/>
          <w:szCs w:val="22"/>
        </w:rPr>
        <w:t xml:space="preserve">770-286-2207 | </w:t>
      </w:r>
      <w:hyperlink r:id="rId12" w:history="1">
        <w:r>
          <w:rPr>
            <w:rStyle w:val="Hyperlink"/>
            <w:sz w:val="22"/>
            <w:szCs w:val="22"/>
          </w:rPr>
          <w:t>ExploreGwinnettPR@HemsworthCommunications.com</w:t>
        </w:r>
      </w:hyperlink>
      <w:r>
        <w:rPr>
          <w:sz w:val="22"/>
          <w:szCs w:val="22"/>
        </w:rPr>
        <w:t xml:space="preserve"> </w:t>
      </w:r>
    </w:p>
    <w:p w14:paraId="63144A8D" w14:textId="77777777" w:rsidR="00B9142C" w:rsidRDefault="00B9142C" w:rsidP="00B9142C">
      <w:pPr>
        <w:jc w:val="both"/>
        <w:rPr>
          <w:sz w:val="22"/>
          <w:szCs w:val="22"/>
        </w:rPr>
      </w:pPr>
    </w:p>
    <w:p w14:paraId="0E264396" w14:textId="77777777" w:rsidR="00D80509" w:rsidRDefault="00D80509"/>
    <w:sectPr w:rsidR="00D8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3B8A"/>
    <w:multiLevelType w:val="multilevel"/>
    <w:tmpl w:val="B13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189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2C"/>
    <w:rsid w:val="0000039B"/>
    <w:rsid w:val="00011B55"/>
    <w:rsid w:val="00060B32"/>
    <w:rsid w:val="000B6E8E"/>
    <w:rsid w:val="001B55D9"/>
    <w:rsid w:val="001D1D48"/>
    <w:rsid w:val="00212C6C"/>
    <w:rsid w:val="002852AC"/>
    <w:rsid w:val="003B1714"/>
    <w:rsid w:val="00491931"/>
    <w:rsid w:val="004B00B4"/>
    <w:rsid w:val="00595EFA"/>
    <w:rsid w:val="00605D6B"/>
    <w:rsid w:val="00613176"/>
    <w:rsid w:val="00667586"/>
    <w:rsid w:val="006D6C87"/>
    <w:rsid w:val="007A03BB"/>
    <w:rsid w:val="008866E2"/>
    <w:rsid w:val="008D2CF3"/>
    <w:rsid w:val="008E516F"/>
    <w:rsid w:val="008F7CDE"/>
    <w:rsid w:val="00932372"/>
    <w:rsid w:val="0096506E"/>
    <w:rsid w:val="009B1745"/>
    <w:rsid w:val="00A536F5"/>
    <w:rsid w:val="00AD6FC2"/>
    <w:rsid w:val="00AF3769"/>
    <w:rsid w:val="00B16A06"/>
    <w:rsid w:val="00B2055F"/>
    <w:rsid w:val="00B9142C"/>
    <w:rsid w:val="00BD0E96"/>
    <w:rsid w:val="00CB0B3A"/>
    <w:rsid w:val="00CC73AD"/>
    <w:rsid w:val="00D27C40"/>
    <w:rsid w:val="00D80509"/>
    <w:rsid w:val="00D92343"/>
    <w:rsid w:val="00E627C4"/>
    <w:rsid w:val="00E64155"/>
    <w:rsid w:val="00E8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7FCE"/>
  <w15:chartTrackingRefBased/>
  <w15:docId w15:val="{FF0E476B-D549-4DFA-9818-749A41D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2C"/>
    <w:pPr>
      <w:spacing w:after="0" w:line="240" w:lineRule="auto"/>
    </w:pPr>
    <w:rPr>
      <w:rFonts w:ascii="Calibri" w:hAnsi="Calibri" w:cs="Calibri"/>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2C"/>
    <w:rPr>
      <w:color w:val="0563C1"/>
      <w:u w:val="single"/>
    </w:rPr>
  </w:style>
  <w:style w:type="paragraph" w:styleId="NoSpacing">
    <w:name w:val="No Spacing"/>
    <w:basedOn w:val="Normal"/>
    <w:uiPriority w:val="1"/>
    <w:qFormat/>
    <w:rsid w:val="00B9142C"/>
  </w:style>
  <w:style w:type="character" w:customStyle="1" w:styleId="markp9cqghiro">
    <w:name w:val="markp9cqghiro"/>
    <w:basedOn w:val="DefaultParagraphFont"/>
    <w:rsid w:val="00605D6B"/>
  </w:style>
  <w:style w:type="character" w:customStyle="1" w:styleId="markjnscxi2qw">
    <w:name w:val="markjnscxi2qw"/>
    <w:basedOn w:val="DefaultParagraphFont"/>
    <w:rsid w:val="00605D6B"/>
  </w:style>
  <w:style w:type="character" w:customStyle="1" w:styleId="markigu08owsu">
    <w:name w:val="markigu08owsu"/>
    <w:basedOn w:val="DefaultParagraphFont"/>
    <w:rsid w:val="00605D6B"/>
  </w:style>
  <w:style w:type="character" w:customStyle="1" w:styleId="markgeb7p52t0">
    <w:name w:val="markgeb7p52t0"/>
    <w:basedOn w:val="DefaultParagraphFont"/>
    <w:rsid w:val="00605D6B"/>
  </w:style>
  <w:style w:type="paragraph" w:styleId="Revision">
    <w:name w:val="Revision"/>
    <w:hidden/>
    <w:uiPriority w:val="99"/>
    <w:semiHidden/>
    <w:rsid w:val="00605D6B"/>
    <w:pPr>
      <w:spacing w:after="0" w:line="240" w:lineRule="auto"/>
    </w:pPr>
    <w:rPr>
      <w:rFonts w:ascii="Calibri" w:hAnsi="Calibri" w:cs="Calibri"/>
      <w:kern w:val="0"/>
      <w:sz w:val="24"/>
      <w:szCs w:val="24"/>
    </w:rPr>
  </w:style>
  <w:style w:type="character" w:styleId="UnresolvedMention">
    <w:name w:val="Unresolved Mention"/>
    <w:basedOn w:val="DefaultParagraphFont"/>
    <w:uiPriority w:val="99"/>
    <w:semiHidden/>
    <w:unhideWhenUsed/>
    <w:rsid w:val="00605D6B"/>
    <w:rPr>
      <w:color w:val="605E5C"/>
      <w:shd w:val="clear" w:color="auto" w:fill="E1DFDD"/>
    </w:rPr>
  </w:style>
  <w:style w:type="character" w:customStyle="1" w:styleId="markhtl6yoiy1">
    <w:name w:val="markhtl6yoiy1"/>
    <w:basedOn w:val="DefaultParagraphFont"/>
    <w:rsid w:val="00B2055F"/>
  </w:style>
  <w:style w:type="paragraph" w:customStyle="1" w:styleId="xmsonormal">
    <w:name w:val="x_msonormal"/>
    <w:basedOn w:val="Normal"/>
    <w:rsid w:val="00B2055F"/>
    <w:pPr>
      <w:spacing w:before="100" w:beforeAutospacing="1" w:after="100" w:afterAutospacing="1"/>
    </w:pPr>
    <w:rPr>
      <w:rFonts w:ascii="Times New Roman" w:eastAsia="Times New Roman" w:hAnsi="Times New Roman" w:cs="Times New Roman"/>
      <w14:ligatures w14:val="none"/>
    </w:rPr>
  </w:style>
  <w:style w:type="paragraph" w:customStyle="1" w:styleId="xmsolistparagraph">
    <w:name w:val="x_msolistparagraph"/>
    <w:basedOn w:val="Normal"/>
    <w:rsid w:val="00B2055F"/>
    <w:pPr>
      <w:spacing w:before="100" w:beforeAutospacing="1" w:after="100" w:afterAutospacing="1"/>
    </w:pPr>
    <w:rPr>
      <w:rFonts w:ascii="Times New Roman" w:eastAsia="Times New Roman" w:hAnsi="Times New Roman" w:cs="Times New Roman"/>
      <w14:ligatures w14:val="none"/>
    </w:rPr>
  </w:style>
  <w:style w:type="character" w:customStyle="1" w:styleId="mark7gev7we01">
    <w:name w:val="mark7gev7we01"/>
    <w:basedOn w:val="DefaultParagraphFont"/>
    <w:rsid w:val="00B2055F"/>
  </w:style>
  <w:style w:type="character" w:styleId="Strong">
    <w:name w:val="Strong"/>
    <w:basedOn w:val="DefaultParagraphFont"/>
    <w:uiPriority w:val="22"/>
    <w:qFormat/>
    <w:rsid w:val="00BD0E96"/>
    <w:rPr>
      <w:b/>
      <w:bCs/>
    </w:rPr>
  </w:style>
  <w:style w:type="character" w:customStyle="1" w:styleId="markri4edz3ho">
    <w:name w:val="markri4edz3ho"/>
    <w:basedOn w:val="DefaultParagraphFont"/>
    <w:rsid w:val="00A536F5"/>
  </w:style>
  <w:style w:type="paragraph" w:styleId="NormalWeb">
    <w:name w:val="Normal (Web)"/>
    <w:basedOn w:val="Normal"/>
    <w:uiPriority w:val="99"/>
    <w:semiHidden/>
    <w:unhideWhenUsed/>
    <w:rsid w:val="00011B55"/>
    <w:pPr>
      <w:spacing w:before="100" w:beforeAutospacing="1" w:after="100" w:afterAutospacing="1"/>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1133">
      <w:bodyDiv w:val="1"/>
      <w:marLeft w:val="0"/>
      <w:marRight w:val="0"/>
      <w:marTop w:val="0"/>
      <w:marBottom w:val="0"/>
      <w:divBdr>
        <w:top w:val="none" w:sz="0" w:space="0" w:color="auto"/>
        <w:left w:val="none" w:sz="0" w:space="0" w:color="auto"/>
        <w:bottom w:val="none" w:sz="0" w:space="0" w:color="auto"/>
        <w:right w:val="none" w:sz="0" w:space="0" w:color="auto"/>
      </w:divBdr>
    </w:div>
    <w:div w:id="472989215">
      <w:bodyDiv w:val="1"/>
      <w:marLeft w:val="0"/>
      <w:marRight w:val="0"/>
      <w:marTop w:val="0"/>
      <w:marBottom w:val="0"/>
      <w:divBdr>
        <w:top w:val="none" w:sz="0" w:space="0" w:color="auto"/>
        <w:left w:val="none" w:sz="0" w:space="0" w:color="auto"/>
        <w:bottom w:val="none" w:sz="0" w:space="0" w:color="auto"/>
        <w:right w:val="none" w:sz="0" w:space="0" w:color="auto"/>
      </w:divBdr>
    </w:div>
    <w:div w:id="680550995">
      <w:bodyDiv w:val="1"/>
      <w:marLeft w:val="0"/>
      <w:marRight w:val="0"/>
      <w:marTop w:val="0"/>
      <w:marBottom w:val="0"/>
      <w:divBdr>
        <w:top w:val="none" w:sz="0" w:space="0" w:color="auto"/>
        <w:left w:val="none" w:sz="0" w:space="0" w:color="auto"/>
        <w:bottom w:val="none" w:sz="0" w:space="0" w:color="auto"/>
        <w:right w:val="none" w:sz="0" w:space="0" w:color="auto"/>
      </w:divBdr>
    </w:div>
    <w:div w:id="1051226056">
      <w:bodyDiv w:val="1"/>
      <w:marLeft w:val="0"/>
      <w:marRight w:val="0"/>
      <w:marTop w:val="0"/>
      <w:marBottom w:val="0"/>
      <w:divBdr>
        <w:top w:val="none" w:sz="0" w:space="0" w:color="auto"/>
        <w:left w:val="none" w:sz="0" w:space="0" w:color="auto"/>
        <w:bottom w:val="none" w:sz="0" w:space="0" w:color="auto"/>
        <w:right w:val="none" w:sz="0" w:space="0" w:color="auto"/>
      </w:divBdr>
    </w:div>
    <w:div w:id="1229220476">
      <w:bodyDiv w:val="1"/>
      <w:marLeft w:val="0"/>
      <w:marRight w:val="0"/>
      <w:marTop w:val="0"/>
      <w:marBottom w:val="0"/>
      <w:divBdr>
        <w:top w:val="none" w:sz="0" w:space="0" w:color="auto"/>
        <w:left w:val="none" w:sz="0" w:space="0" w:color="auto"/>
        <w:bottom w:val="none" w:sz="0" w:space="0" w:color="auto"/>
        <w:right w:val="none" w:sz="0" w:space="0" w:color="auto"/>
      </w:divBdr>
    </w:div>
    <w:div w:id="1883325404">
      <w:bodyDiv w:val="1"/>
      <w:marLeft w:val="0"/>
      <w:marRight w:val="0"/>
      <w:marTop w:val="0"/>
      <w:marBottom w:val="0"/>
      <w:divBdr>
        <w:top w:val="none" w:sz="0" w:space="0" w:color="auto"/>
        <w:left w:val="none" w:sz="0" w:space="0" w:color="auto"/>
        <w:bottom w:val="none" w:sz="0" w:space="0" w:color="auto"/>
        <w:right w:val="none" w:sz="0" w:space="0" w:color="auto"/>
      </w:divBdr>
    </w:div>
    <w:div w:id="19543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innettarp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ploregwinnett.org/" TargetMode="External"/><Relationship Id="rId12" Type="http://schemas.openxmlformats.org/officeDocument/2006/relationships/hyperlink" Target="mailto:ExploreGwinnettPR@Hemsworth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791A.6A6A6B10" TargetMode="External"/><Relationship Id="rId11" Type="http://schemas.openxmlformats.org/officeDocument/2006/relationships/hyperlink" Target="https://www.facebook.com/exploregwinnett" TargetMode="External"/><Relationship Id="rId5" Type="http://schemas.openxmlformats.org/officeDocument/2006/relationships/image" Target="media/image1.png"/><Relationship Id="rId10" Type="http://schemas.openxmlformats.org/officeDocument/2006/relationships/hyperlink" Target="https://www.instagram.com/exploregwinnett/" TargetMode="External"/><Relationship Id="rId4" Type="http://schemas.openxmlformats.org/officeDocument/2006/relationships/webSettings" Target="webSettings.xml"/><Relationship Id="rId9" Type="http://schemas.openxmlformats.org/officeDocument/2006/relationships/hyperlink" Target="https://www.exploregwinnet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Outten</dc:creator>
  <cp:keywords/>
  <dc:description/>
  <cp:lastModifiedBy>Cameron Trice</cp:lastModifiedBy>
  <cp:revision>2</cp:revision>
  <dcterms:created xsi:type="dcterms:W3CDTF">2024-01-10T21:36:00Z</dcterms:created>
  <dcterms:modified xsi:type="dcterms:W3CDTF">2024-01-10T21:36:00Z</dcterms:modified>
</cp:coreProperties>
</file>