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0D8C6" w14:textId="7ED701FE" w:rsidR="003B7EB5" w:rsidRDefault="003B7EB5"/>
    <w:p w14:paraId="7548CBDD" w14:textId="77777777" w:rsidR="003B7EB5" w:rsidRDefault="003B7EB5"/>
    <w:p w14:paraId="04C1D660" w14:textId="77777777" w:rsidR="003B7EB5" w:rsidRDefault="003B7EB5"/>
    <w:p w14:paraId="1B49C25F" w14:textId="77777777" w:rsidR="003B7EB5" w:rsidRDefault="003B7EB5"/>
    <w:p w14:paraId="77B27167" w14:textId="77777777" w:rsidR="003B7EB5" w:rsidRDefault="003B7EB5"/>
    <w:p w14:paraId="0C71D98B" w14:textId="77777777" w:rsidR="00964EDF" w:rsidRDefault="00964EDF"/>
    <w:p w14:paraId="13B573C8" w14:textId="77777777" w:rsidR="003B7EB5" w:rsidRDefault="003B7EB5"/>
    <w:p w14:paraId="332780C5" w14:textId="77777777" w:rsidR="003B7EB5" w:rsidRDefault="003B7EB5"/>
    <w:p w14:paraId="0D83D97D" w14:textId="7D5C7CB4" w:rsidR="003B7EB5" w:rsidRDefault="00964EDF">
      <w:r>
        <w:rPr>
          <w:noProof/>
        </w:rPr>
        <w:drawing>
          <wp:inline distT="0" distB="0" distL="0" distR="0" wp14:anchorId="60290358" wp14:editId="7366C2E5">
            <wp:extent cx="5760720" cy="2125980"/>
            <wp:effectExtent l="0" t="0" r="5080" b="7620"/>
            <wp:docPr id="1" name="Picture 1" descr="Augusta logoCVB 2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usta logoCVB 2-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FD25D" w14:textId="77777777" w:rsidR="00964EDF" w:rsidRDefault="00964EDF">
      <w:pPr>
        <w:jc w:val="center"/>
        <w:rPr>
          <w:rFonts w:ascii="Garamond" w:hAnsi="Garamond"/>
          <w:b/>
        </w:rPr>
      </w:pPr>
    </w:p>
    <w:p w14:paraId="39460756" w14:textId="77777777" w:rsidR="00964EDF" w:rsidRDefault="00964EDF">
      <w:pPr>
        <w:jc w:val="center"/>
        <w:rPr>
          <w:rFonts w:ascii="Garamond" w:hAnsi="Garamond"/>
          <w:b/>
        </w:rPr>
      </w:pPr>
    </w:p>
    <w:p w14:paraId="4E944801" w14:textId="77777777" w:rsidR="00964EDF" w:rsidRDefault="00964EDF">
      <w:pPr>
        <w:jc w:val="center"/>
        <w:rPr>
          <w:rFonts w:ascii="Garamond" w:hAnsi="Garamond"/>
          <w:b/>
        </w:rPr>
      </w:pPr>
    </w:p>
    <w:p w14:paraId="299B3F6F" w14:textId="77777777" w:rsidR="00964EDF" w:rsidRDefault="00964EDF">
      <w:pPr>
        <w:jc w:val="center"/>
        <w:rPr>
          <w:rFonts w:ascii="Garamond" w:hAnsi="Garamond"/>
          <w:b/>
        </w:rPr>
      </w:pPr>
    </w:p>
    <w:p w14:paraId="163B54AC" w14:textId="4B21AE25" w:rsidR="003B7EB5" w:rsidRDefault="003B7EB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REQUEST FOR </w:t>
      </w:r>
      <w:r w:rsidR="003F4D00">
        <w:rPr>
          <w:rFonts w:ascii="Garamond" w:hAnsi="Garamond"/>
          <w:b/>
        </w:rPr>
        <w:t>QUALIFICATIONS</w:t>
      </w:r>
    </w:p>
    <w:p w14:paraId="7D2C102A" w14:textId="77777777" w:rsidR="00EA2AF7" w:rsidRDefault="00EA2AF7">
      <w:pPr>
        <w:jc w:val="center"/>
        <w:rPr>
          <w:rFonts w:ascii="Garamond" w:hAnsi="Garamond"/>
          <w:b/>
        </w:rPr>
      </w:pPr>
    </w:p>
    <w:p w14:paraId="1E75189D" w14:textId="77777777" w:rsidR="003B7EB5" w:rsidRDefault="003B7EB5">
      <w:pPr>
        <w:jc w:val="center"/>
        <w:rPr>
          <w:rFonts w:ascii="Garamond" w:hAnsi="Garamond"/>
          <w:b/>
        </w:rPr>
      </w:pPr>
    </w:p>
    <w:p w14:paraId="0D3E1488" w14:textId="77777777" w:rsidR="00EA2AF7" w:rsidRDefault="00EA2AF7">
      <w:pPr>
        <w:jc w:val="center"/>
        <w:rPr>
          <w:rFonts w:ascii="Garamond" w:hAnsi="Garamond"/>
          <w:b/>
        </w:rPr>
      </w:pPr>
    </w:p>
    <w:p w14:paraId="6C0C0443" w14:textId="77777777" w:rsidR="00D23091" w:rsidRDefault="003B7EB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INVESTMENT </w:t>
      </w:r>
      <w:r w:rsidR="00EA2AF7">
        <w:rPr>
          <w:rFonts w:ascii="Garamond" w:hAnsi="Garamond"/>
          <w:b/>
        </w:rPr>
        <w:t xml:space="preserve">ADVISORY </w:t>
      </w:r>
      <w:r>
        <w:rPr>
          <w:rFonts w:ascii="Garamond" w:hAnsi="Garamond"/>
          <w:b/>
        </w:rPr>
        <w:t>CONSULTING SERVICES</w:t>
      </w:r>
    </w:p>
    <w:p w14:paraId="0C0F46E3" w14:textId="77777777" w:rsidR="00D23091" w:rsidRDefault="00D23091">
      <w:pPr>
        <w:jc w:val="center"/>
        <w:rPr>
          <w:rFonts w:ascii="Garamond" w:hAnsi="Garamond"/>
          <w:b/>
        </w:rPr>
      </w:pPr>
    </w:p>
    <w:p w14:paraId="21A6628D" w14:textId="66229522" w:rsidR="003B7EB5" w:rsidRDefault="0075230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br/>
      </w:r>
    </w:p>
    <w:p w14:paraId="071F7718" w14:textId="77777777" w:rsidR="003B7EB5" w:rsidRDefault="003B7EB5">
      <w:pPr>
        <w:jc w:val="center"/>
        <w:rPr>
          <w:rFonts w:ascii="Garamond" w:hAnsi="Garamond"/>
        </w:rPr>
      </w:pPr>
    </w:p>
    <w:p w14:paraId="5D288C37" w14:textId="77777777" w:rsidR="003B7EB5" w:rsidRDefault="003B7EB5">
      <w:pPr>
        <w:jc w:val="center"/>
        <w:rPr>
          <w:rFonts w:ascii="Garamond" w:hAnsi="Garamond"/>
        </w:rPr>
      </w:pPr>
    </w:p>
    <w:p w14:paraId="7797F22B" w14:textId="77777777" w:rsidR="003B7EB5" w:rsidRDefault="003B7EB5">
      <w:pPr>
        <w:jc w:val="center"/>
        <w:rPr>
          <w:rFonts w:ascii="Garamond" w:hAnsi="Garamond"/>
        </w:rPr>
      </w:pPr>
    </w:p>
    <w:p w14:paraId="66064666" w14:textId="77777777" w:rsidR="00B561C5" w:rsidRDefault="00B561C5">
      <w:pPr>
        <w:jc w:val="center"/>
        <w:rPr>
          <w:rFonts w:ascii="Garamond" w:hAnsi="Garamond"/>
        </w:rPr>
      </w:pPr>
    </w:p>
    <w:p w14:paraId="19C7AF9E" w14:textId="77777777" w:rsidR="00B561C5" w:rsidRDefault="00B561C5">
      <w:pPr>
        <w:jc w:val="center"/>
        <w:rPr>
          <w:rFonts w:ascii="Garamond" w:hAnsi="Garamond"/>
        </w:rPr>
      </w:pPr>
    </w:p>
    <w:p w14:paraId="313D6B35" w14:textId="77777777" w:rsidR="00B561C5" w:rsidRDefault="00B561C5">
      <w:pPr>
        <w:jc w:val="center"/>
        <w:rPr>
          <w:rFonts w:ascii="Garamond" w:hAnsi="Garamond"/>
        </w:rPr>
      </w:pPr>
    </w:p>
    <w:p w14:paraId="1C46A9F2" w14:textId="77777777" w:rsidR="00B561C5" w:rsidRDefault="00B561C5">
      <w:pPr>
        <w:jc w:val="center"/>
        <w:rPr>
          <w:rFonts w:ascii="Garamond" w:hAnsi="Garamond"/>
        </w:rPr>
      </w:pPr>
    </w:p>
    <w:p w14:paraId="5DF26CA6" w14:textId="77777777" w:rsidR="009A4839" w:rsidRDefault="009A4839">
      <w:pPr>
        <w:jc w:val="center"/>
        <w:rPr>
          <w:rFonts w:ascii="Garamond" w:hAnsi="Garamond"/>
        </w:rPr>
      </w:pPr>
    </w:p>
    <w:p w14:paraId="383EFDF0" w14:textId="77777777" w:rsidR="009A4839" w:rsidRDefault="009A4839">
      <w:pPr>
        <w:jc w:val="center"/>
        <w:rPr>
          <w:rFonts w:ascii="Garamond" w:hAnsi="Garamond"/>
        </w:rPr>
      </w:pPr>
    </w:p>
    <w:p w14:paraId="63A0ADA9" w14:textId="77777777" w:rsidR="009A4839" w:rsidRDefault="009A4839">
      <w:pPr>
        <w:jc w:val="center"/>
        <w:rPr>
          <w:rFonts w:ascii="Garamond" w:hAnsi="Garamond"/>
        </w:rPr>
      </w:pPr>
    </w:p>
    <w:p w14:paraId="2633258E" w14:textId="77777777" w:rsidR="009A4839" w:rsidRDefault="009A4839">
      <w:pPr>
        <w:jc w:val="center"/>
        <w:rPr>
          <w:rFonts w:ascii="Garamond" w:hAnsi="Garamond"/>
        </w:rPr>
      </w:pPr>
    </w:p>
    <w:p w14:paraId="1334876A" w14:textId="77777777" w:rsidR="00B561C5" w:rsidRDefault="00B561C5">
      <w:pPr>
        <w:jc w:val="center"/>
        <w:rPr>
          <w:rFonts w:ascii="Garamond" w:hAnsi="Garamond"/>
        </w:rPr>
      </w:pPr>
    </w:p>
    <w:p w14:paraId="613BA447" w14:textId="77777777" w:rsidR="00B561C5" w:rsidRDefault="00B561C5">
      <w:pPr>
        <w:jc w:val="center"/>
        <w:rPr>
          <w:rFonts w:ascii="Garamond" w:hAnsi="Garamond"/>
        </w:rPr>
      </w:pPr>
    </w:p>
    <w:p w14:paraId="481A2F87" w14:textId="77777777" w:rsidR="00B561C5" w:rsidRDefault="00B561C5">
      <w:pPr>
        <w:jc w:val="center"/>
        <w:rPr>
          <w:rFonts w:ascii="Garamond" w:hAnsi="Garamond"/>
        </w:rPr>
      </w:pPr>
    </w:p>
    <w:p w14:paraId="2F9E31EC" w14:textId="77777777" w:rsidR="00B561C5" w:rsidRDefault="00B561C5">
      <w:pPr>
        <w:jc w:val="center"/>
        <w:rPr>
          <w:rFonts w:ascii="Garamond" w:hAnsi="Garamond"/>
        </w:rPr>
      </w:pPr>
    </w:p>
    <w:p w14:paraId="4E5DB256" w14:textId="6EE2C379" w:rsidR="003B7EB5" w:rsidRDefault="00964EDF">
      <w:pPr>
        <w:pStyle w:val="MainTitle1Lne"/>
        <w:spacing w:after="120"/>
        <w:rPr>
          <w:rFonts w:ascii="Garamond" w:hAnsi="Garamond"/>
        </w:rPr>
      </w:pPr>
      <w:r>
        <w:rPr>
          <w:rFonts w:ascii="Garamond" w:hAnsi="Garamond"/>
        </w:rPr>
        <w:lastRenderedPageBreak/>
        <w:t>Ge</w:t>
      </w:r>
      <w:r w:rsidR="003B7EB5">
        <w:rPr>
          <w:rFonts w:ascii="Garamond" w:hAnsi="Garamond"/>
        </w:rPr>
        <w:t>neral Information</w:t>
      </w:r>
    </w:p>
    <w:p w14:paraId="7B8F6FC5" w14:textId="77777777" w:rsidR="003B7EB5" w:rsidRDefault="003B7EB5">
      <w:pPr>
        <w:pStyle w:val="MainTitleRule"/>
        <w:rPr>
          <w:rFonts w:ascii="Garamond" w:hAnsi="Garamond"/>
        </w:rPr>
      </w:pPr>
    </w:p>
    <w:p w14:paraId="48BFD34C" w14:textId="77777777" w:rsidR="003B7EB5" w:rsidRDefault="003B7EB5">
      <w:pPr>
        <w:pStyle w:val="Heading1"/>
        <w:rPr>
          <w:rFonts w:ascii="Garamond" w:hAnsi="Garamond"/>
        </w:rPr>
      </w:pP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>ADVANCE \D 3.0</w:instrText>
      </w:r>
      <w:bookmarkStart w:id="0" w:name="_Toc285817846"/>
      <w:r>
        <w:rPr>
          <w:rFonts w:ascii="Garamond" w:hAnsi="Garamond"/>
        </w:rPr>
        <w:fldChar w:fldCharType="end"/>
      </w:r>
      <w:r w:rsidR="00631791">
        <w:rPr>
          <w:rFonts w:ascii="Garamond" w:hAnsi="Garamond"/>
        </w:rPr>
        <w:t>Introduction</w:t>
      </w:r>
      <w:bookmarkEnd w:id="0"/>
    </w:p>
    <w:p w14:paraId="0219F8D5" w14:textId="77777777" w:rsidR="00F854BD" w:rsidRPr="00F854BD" w:rsidRDefault="00F854BD" w:rsidP="00F854BD"/>
    <w:p w14:paraId="396BBE46" w14:textId="1C8A1039" w:rsidR="00DE25B9" w:rsidRDefault="00DF3087">
      <w:pPr>
        <w:pStyle w:val="NormalDS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Pr="00DF3087">
        <w:rPr>
          <w:rFonts w:ascii="Garamond" w:hAnsi="Garamond"/>
          <w:sz w:val="24"/>
          <w:szCs w:val="24"/>
        </w:rPr>
        <w:t>Augusta Convention &amp; Visitors Bureau, Inc.</w:t>
      </w:r>
      <w:r w:rsidR="006F69C1" w:rsidRPr="003408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(ACVB) </w:t>
      </w:r>
      <w:r w:rsidR="003B7EB5" w:rsidRPr="00340828">
        <w:rPr>
          <w:rFonts w:ascii="Garamond" w:hAnsi="Garamond"/>
          <w:sz w:val="24"/>
          <w:szCs w:val="24"/>
        </w:rPr>
        <w:t xml:space="preserve">is conducting a </w:t>
      </w:r>
      <w:r w:rsidR="00FC745D">
        <w:rPr>
          <w:rFonts w:ascii="Garamond" w:hAnsi="Garamond"/>
          <w:sz w:val="24"/>
          <w:szCs w:val="24"/>
        </w:rPr>
        <w:t xml:space="preserve">Request for </w:t>
      </w:r>
      <w:r w:rsidR="003F4D00">
        <w:rPr>
          <w:rFonts w:ascii="Garamond" w:hAnsi="Garamond"/>
          <w:sz w:val="24"/>
          <w:szCs w:val="24"/>
        </w:rPr>
        <w:t>Qualifications</w:t>
      </w:r>
      <w:r w:rsidR="008515FE">
        <w:rPr>
          <w:rFonts w:ascii="Garamond" w:hAnsi="Garamond"/>
          <w:sz w:val="24"/>
          <w:szCs w:val="24"/>
        </w:rPr>
        <w:t xml:space="preserve"> (RF</w:t>
      </w:r>
      <w:r w:rsidR="003F4D00">
        <w:rPr>
          <w:rFonts w:ascii="Garamond" w:hAnsi="Garamond"/>
          <w:sz w:val="24"/>
          <w:szCs w:val="24"/>
        </w:rPr>
        <w:t>Q</w:t>
      </w:r>
      <w:r w:rsidR="008515FE">
        <w:rPr>
          <w:rFonts w:ascii="Garamond" w:hAnsi="Garamond"/>
          <w:sz w:val="24"/>
          <w:szCs w:val="24"/>
        </w:rPr>
        <w:t>)</w:t>
      </w:r>
      <w:r w:rsidR="00FC745D">
        <w:rPr>
          <w:rFonts w:ascii="Garamond" w:hAnsi="Garamond"/>
          <w:sz w:val="24"/>
          <w:szCs w:val="24"/>
        </w:rPr>
        <w:t xml:space="preserve"> </w:t>
      </w:r>
      <w:r w:rsidR="003B7EB5" w:rsidRPr="00340828">
        <w:rPr>
          <w:rFonts w:ascii="Garamond" w:hAnsi="Garamond"/>
          <w:sz w:val="24"/>
          <w:szCs w:val="24"/>
        </w:rPr>
        <w:t>for a</w:t>
      </w:r>
      <w:r w:rsidR="00264352" w:rsidRPr="00340828">
        <w:rPr>
          <w:rFonts w:ascii="Garamond" w:hAnsi="Garamond"/>
          <w:sz w:val="24"/>
          <w:szCs w:val="24"/>
        </w:rPr>
        <w:t xml:space="preserve">n </w:t>
      </w:r>
      <w:r w:rsidR="003B7EB5" w:rsidRPr="00340828">
        <w:rPr>
          <w:rFonts w:ascii="Garamond" w:hAnsi="Garamond"/>
          <w:sz w:val="24"/>
          <w:szCs w:val="24"/>
        </w:rPr>
        <w:t xml:space="preserve">investment </w:t>
      </w:r>
      <w:r w:rsidR="00552F12">
        <w:rPr>
          <w:rFonts w:ascii="Garamond" w:hAnsi="Garamond"/>
          <w:sz w:val="24"/>
          <w:szCs w:val="24"/>
        </w:rPr>
        <w:t>advisor</w:t>
      </w:r>
      <w:r w:rsidR="00DE25B9">
        <w:rPr>
          <w:rFonts w:ascii="Garamond" w:hAnsi="Garamond"/>
          <w:sz w:val="24"/>
          <w:szCs w:val="24"/>
        </w:rPr>
        <w:t xml:space="preserve">.  The investment </w:t>
      </w:r>
      <w:r w:rsidR="00552F12">
        <w:rPr>
          <w:rFonts w:ascii="Garamond" w:hAnsi="Garamond"/>
          <w:sz w:val="24"/>
          <w:szCs w:val="24"/>
        </w:rPr>
        <w:t>advisor</w:t>
      </w:r>
      <w:r w:rsidR="00DE25B9">
        <w:rPr>
          <w:rFonts w:ascii="Garamond" w:hAnsi="Garamond"/>
          <w:sz w:val="24"/>
          <w:szCs w:val="24"/>
        </w:rPr>
        <w:t xml:space="preserve"> will</w:t>
      </w:r>
      <w:r w:rsidR="00264352" w:rsidRPr="00340828">
        <w:rPr>
          <w:rFonts w:ascii="Garamond" w:hAnsi="Garamond"/>
          <w:sz w:val="24"/>
          <w:szCs w:val="24"/>
        </w:rPr>
        <w:t xml:space="preserve"> </w:t>
      </w:r>
      <w:r w:rsidR="00ED26FE">
        <w:rPr>
          <w:rFonts w:ascii="Garamond" w:hAnsi="Garamond"/>
          <w:sz w:val="24"/>
          <w:szCs w:val="24"/>
        </w:rPr>
        <w:t>assist its Finance</w:t>
      </w:r>
      <w:r>
        <w:rPr>
          <w:rFonts w:ascii="Garamond" w:hAnsi="Garamond"/>
          <w:sz w:val="24"/>
          <w:szCs w:val="24"/>
        </w:rPr>
        <w:t xml:space="preserve"> Committee</w:t>
      </w:r>
      <w:r w:rsidR="00ED26FE">
        <w:rPr>
          <w:rFonts w:ascii="Garamond" w:hAnsi="Garamond"/>
          <w:sz w:val="24"/>
          <w:szCs w:val="24"/>
        </w:rPr>
        <w:t xml:space="preserve"> and staff in making prudent investment decisions with respect to the </w:t>
      </w:r>
      <w:r>
        <w:rPr>
          <w:rFonts w:ascii="Garamond" w:hAnsi="Garamond"/>
          <w:sz w:val="24"/>
          <w:szCs w:val="24"/>
        </w:rPr>
        <w:t>ACVB’s</w:t>
      </w:r>
      <w:r w:rsidR="00264352" w:rsidRPr="00340828">
        <w:rPr>
          <w:rFonts w:ascii="Garamond" w:hAnsi="Garamond"/>
          <w:sz w:val="24"/>
          <w:szCs w:val="24"/>
        </w:rPr>
        <w:t xml:space="preserve"> </w:t>
      </w:r>
      <w:r w:rsidR="00361576">
        <w:rPr>
          <w:rFonts w:ascii="Garamond" w:hAnsi="Garamond"/>
          <w:sz w:val="24"/>
          <w:szCs w:val="24"/>
        </w:rPr>
        <w:t>investment portfolio</w:t>
      </w:r>
      <w:r w:rsidR="003B7EB5" w:rsidRPr="00340828">
        <w:rPr>
          <w:rFonts w:ascii="Garamond" w:hAnsi="Garamond"/>
          <w:sz w:val="24"/>
          <w:szCs w:val="24"/>
        </w:rPr>
        <w:t xml:space="preserve">. </w:t>
      </w:r>
    </w:p>
    <w:p w14:paraId="4B06D800" w14:textId="77777777" w:rsidR="00281D55" w:rsidRDefault="00DF3087">
      <w:pPr>
        <w:pStyle w:val="NormalDS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 </w:t>
      </w:r>
      <w:r w:rsidR="00631791" w:rsidRPr="00340828">
        <w:rPr>
          <w:rFonts w:ascii="Garamond" w:hAnsi="Garamond"/>
          <w:sz w:val="24"/>
          <w:szCs w:val="24"/>
        </w:rPr>
        <w:t>inquiries and correspondence should be directed to:</w:t>
      </w:r>
    </w:p>
    <w:p w14:paraId="60996252" w14:textId="77777777" w:rsidR="00281D55" w:rsidRDefault="00DF3087" w:rsidP="00281D55">
      <w:pPr>
        <w:pStyle w:val="NormalDS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Trent Snyder</w:t>
      </w:r>
    </w:p>
    <w:p w14:paraId="775DDA53" w14:textId="77777777" w:rsidR="00DF3087" w:rsidRDefault="00DF3087" w:rsidP="00281D55">
      <w:pPr>
        <w:pStyle w:val="NormalDS"/>
        <w:spacing w:after="0"/>
        <w:rPr>
          <w:rFonts w:ascii="Garamond" w:hAnsi="Garamond"/>
          <w:sz w:val="24"/>
          <w:szCs w:val="24"/>
        </w:rPr>
      </w:pPr>
      <w:r w:rsidRPr="00DF3087">
        <w:rPr>
          <w:rFonts w:ascii="Garamond" w:hAnsi="Garamond"/>
          <w:sz w:val="24"/>
          <w:szCs w:val="24"/>
        </w:rPr>
        <w:t>Augusta Convention &amp; Visitors Bureau, Inc.</w:t>
      </w:r>
    </w:p>
    <w:p w14:paraId="668D89A0" w14:textId="77777777" w:rsidR="00DF3087" w:rsidRDefault="00DF3087" w:rsidP="00281D55">
      <w:pPr>
        <w:pStyle w:val="NormalDS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 Box 1331</w:t>
      </w:r>
    </w:p>
    <w:p w14:paraId="5EE5B97B" w14:textId="77777777" w:rsidR="00DF3087" w:rsidRDefault="00DF3087" w:rsidP="00281D55">
      <w:pPr>
        <w:pStyle w:val="NormalDS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Augusta, GA  30903</w:t>
      </w:r>
    </w:p>
    <w:p w14:paraId="2E099547" w14:textId="77777777" w:rsidR="00DF3087" w:rsidRDefault="004C49D3" w:rsidP="00281D55">
      <w:pPr>
        <w:pStyle w:val="NormalDS"/>
        <w:spacing w:after="0"/>
        <w:rPr>
          <w:rFonts w:ascii="Garamond" w:hAnsi="Garamond"/>
          <w:sz w:val="24"/>
          <w:szCs w:val="24"/>
        </w:rPr>
      </w:pPr>
      <w:hyperlink r:id="rId10" w:history="1">
        <w:r w:rsidR="00DF3087" w:rsidRPr="00777538">
          <w:rPr>
            <w:rStyle w:val="Hyperlink"/>
            <w:rFonts w:ascii="Garamond" w:hAnsi="Garamond"/>
            <w:sz w:val="24"/>
            <w:szCs w:val="24"/>
          </w:rPr>
          <w:t>tsnyder@augustaga.org</w:t>
        </w:r>
      </w:hyperlink>
    </w:p>
    <w:p w14:paraId="40B0865B" w14:textId="77777777" w:rsidR="00DF3087" w:rsidRDefault="00DF3087" w:rsidP="00281D55">
      <w:pPr>
        <w:pStyle w:val="NormalDS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(706) 823-6610</w:t>
      </w:r>
    </w:p>
    <w:p w14:paraId="4F1F286D" w14:textId="77777777" w:rsidR="00281D55" w:rsidRDefault="00281D55" w:rsidP="00281D55">
      <w:pPr>
        <w:pStyle w:val="NormalDS"/>
        <w:spacing w:after="0"/>
        <w:rPr>
          <w:rFonts w:ascii="Garamond" w:hAnsi="Garamond"/>
          <w:sz w:val="24"/>
          <w:szCs w:val="24"/>
        </w:rPr>
      </w:pPr>
    </w:p>
    <w:p w14:paraId="795EAF7E" w14:textId="05B310ED" w:rsidR="0061641C" w:rsidRDefault="00DF3087">
      <w:pPr>
        <w:pStyle w:val="NormalDS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ACVB</w:t>
      </w:r>
      <w:r w:rsidR="00CE43EC" w:rsidRPr="00340828">
        <w:rPr>
          <w:rFonts w:ascii="Garamond" w:hAnsi="Garamond"/>
          <w:sz w:val="24"/>
          <w:szCs w:val="24"/>
        </w:rPr>
        <w:t xml:space="preserve"> reserves the right to reject any </w:t>
      </w:r>
      <w:r w:rsidR="004C49D3">
        <w:rPr>
          <w:rFonts w:ascii="Garamond" w:hAnsi="Garamond"/>
          <w:sz w:val="24"/>
          <w:szCs w:val="24"/>
        </w:rPr>
        <w:t>submittal</w:t>
      </w:r>
      <w:r w:rsidR="00CE43EC" w:rsidRPr="00340828">
        <w:rPr>
          <w:rFonts w:ascii="Garamond" w:hAnsi="Garamond"/>
          <w:sz w:val="24"/>
          <w:szCs w:val="24"/>
        </w:rPr>
        <w:t xml:space="preserve"> submitted under this process for any reason and </w:t>
      </w:r>
      <w:r w:rsidR="00281D55">
        <w:rPr>
          <w:rFonts w:ascii="Garamond" w:hAnsi="Garamond"/>
          <w:sz w:val="24"/>
          <w:szCs w:val="24"/>
        </w:rPr>
        <w:t xml:space="preserve">will not </w:t>
      </w:r>
      <w:r w:rsidR="001B45AB" w:rsidRPr="00340828">
        <w:rPr>
          <w:rFonts w:ascii="Garamond" w:hAnsi="Garamond"/>
          <w:sz w:val="24"/>
          <w:szCs w:val="24"/>
        </w:rPr>
        <w:t>reimburse any bidder cost associated with responding to this R</w:t>
      </w:r>
      <w:r w:rsidR="00281D55">
        <w:rPr>
          <w:rFonts w:ascii="Garamond" w:hAnsi="Garamond"/>
          <w:sz w:val="24"/>
          <w:szCs w:val="24"/>
        </w:rPr>
        <w:t>F</w:t>
      </w:r>
      <w:r w:rsidR="003F4D00">
        <w:rPr>
          <w:rFonts w:ascii="Garamond" w:hAnsi="Garamond"/>
          <w:sz w:val="24"/>
          <w:szCs w:val="24"/>
        </w:rPr>
        <w:t>Q</w:t>
      </w:r>
      <w:r w:rsidR="001B45AB" w:rsidRPr="00340828">
        <w:rPr>
          <w:rFonts w:ascii="Garamond" w:hAnsi="Garamond"/>
          <w:sz w:val="24"/>
          <w:szCs w:val="24"/>
        </w:rPr>
        <w:t>.</w:t>
      </w:r>
    </w:p>
    <w:p w14:paraId="407F6311" w14:textId="77777777" w:rsidR="003B7EB5" w:rsidRPr="006E1668" w:rsidRDefault="003B7EB5" w:rsidP="006B2DCA">
      <w:pPr>
        <w:pStyle w:val="NormalDS"/>
        <w:jc w:val="center"/>
        <w:rPr>
          <w:rFonts w:ascii="Garamond" w:hAnsi="Garamond"/>
          <w:b/>
          <w:sz w:val="28"/>
          <w:szCs w:val="28"/>
        </w:rPr>
      </w:pPr>
      <w:r w:rsidRPr="006E1668">
        <w:rPr>
          <w:rFonts w:ascii="Garamond" w:hAnsi="Garamond"/>
          <w:b/>
          <w:sz w:val="28"/>
          <w:szCs w:val="28"/>
        </w:rPr>
        <w:t>Tim</w:t>
      </w:r>
      <w:r w:rsidR="00281D55" w:rsidRPr="006E1668">
        <w:rPr>
          <w:rFonts w:ascii="Garamond" w:hAnsi="Garamond"/>
          <w:b/>
          <w:sz w:val="28"/>
          <w:szCs w:val="28"/>
        </w:rPr>
        <w:t>eline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140"/>
      </w:tblGrid>
      <w:tr w:rsidR="003B7EB5" w14:paraId="39DCF42C" w14:textId="77777777">
        <w:trPr>
          <w:trHeight w:hRule="exact" w:val="513"/>
        </w:trPr>
        <w:tc>
          <w:tcPr>
            <w:tcW w:w="4860" w:type="dxa"/>
            <w:tcBorders>
              <w:top w:val="single" w:sz="18" w:space="0" w:color="auto"/>
              <w:bottom w:val="single" w:sz="6" w:space="0" w:color="auto"/>
            </w:tcBorders>
          </w:tcPr>
          <w:p w14:paraId="72086B66" w14:textId="77777777" w:rsidR="003B7EB5" w:rsidRDefault="00900E2E">
            <w:pPr>
              <w:pStyle w:val="Table2Hdgs"/>
              <w:spacing w:after="0"/>
              <w:jc w:val="center"/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Phase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6" w:space="0" w:color="auto"/>
            </w:tcBorders>
          </w:tcPr>
          <w:p w14:paraId="480D1B4B" w14:textId="77777777" w:rsidR="003B7EB5" w:rsidRDefault="003B7EB5">
            <w:pPr>
              <w:pStyle w:val="Table2Hdgs"/>
              <w:spacing w:after="0"/>
              <w:jc w:val="center"/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Completion Date</w:t>
            </w:r>
          </w:p>
        </w:tc>
      </w:tr>
      <w:tr w:rsidR="003B7EB5" w:rsidRPr="00340828" w14:paraId="236BD03A" w14:textId="77777777">
        <w:trPr>
          <w:trHeight w:val="387"/>
        </w:trPr>
        <w:tc>
          <w:tcPr>
            <w:tcW w:w="4860" w:type="dxa"/>
          </w:tcPr>
          <w:p w14:paraId="6C901359" w14:textId="431C7128" w:rsidR="003B7EB5" w:rsidRPr="00340828" w:rsidRDefault="003B7EB5" w:rsidP="003F4D00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  <w:r w:rsidRPr="00340828">
              <w:rPr>
                <w:rFonts w:ascii="Garamond" w:hAnsi="Garamond"/>
                <w:sz w:val="24"/>
                <w:szCs w:val="24"/>
              </w:rPr>
              <w:t>Distribution of the R</w:t>
            </w:r>
            <w:r w:rsidR="00900E2E">
              <w:rPr>
                <w:rFonts w:ascii="Garamond" w:hAnsi="Garamond"/>
                <w:sz w:val="24"/>
                <w:szCs w:val="24"/>
              </w:rPr>
              <w:t>F</w:t>
            </w:r>
            <w:r w:rsidR="003F4D00">
              <w:rPr>
                <w:rFonts w:ascii="Garamond" w:hAnsi="Garamond"/>
                <w:sz w:val="24"/>
                <w:szCs w:val="24"/>
              </w:rPr>
              <w:t>Q</w:t>
            </w:r>
            <w:r w:rsidRPr="0034082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14:paraId="6E433597" w14:textId="77777777" w:rsidR="003B7EB5" w:rsidRPr="00340828" w:rsidRDefault="00DF3087" w:rsidP="00356D41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July 18</w:t>
            </w:r>
          </w:p>
        </w:tc>
      </w:tr>
      <w:tr w:rsidR="00DF3087" w:rsidRPr="00340828" w14:paraId="7E7FFC52" w14:textId="77777777">
        <w:trPr>
          <w:trHeight w:val="648"/>
        </w:trPr>
        <w:tc>
          <w:tcPr>
            <w:tcW w:w="4860" w:type="dxa"/>
          </w:tcPr>
          <w:p w14:paraId="7A2009F9" w14:textId="77777777" w:rsidR="00DF3087" w:rsidRDefault="00DF3087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Questions from bidders submitted</w:t>
            </w:r>
          </w:p>
          <w:p w14:paraId="3A2B8B8B" w14:textId="77777777" w:rsidR="00DF3087" w:rsidRPr="00340828" w:rsidRDefault="00DF3087" w:rsidP="00DF3087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to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Trent Snyder via email</w:t>
            </w:r>
          </w:p>
        </w:tc>
        <w:tc>
          <w:tcPr>
            <w:tcW w:w="4140" w:type="dxa"/>
          </w:tcPr>
          <w:p w14:paraId="33953787" w14:textId="77777777" w:rsidR="00DF3087" w:rsidRPr="00340828" w:rsidRDefault="00DF3087" w:rsidP="00C52C1F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August </w:t>
            </w:r>
            <w:r w:rsidR="00C52C1F"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DF3087" w:rsidRPr="00340828" w14:paraId="2D9135F7" w14:textId="77777777">
        <w:trPr>
          <w:trHeight w:val="612"/>
        </w:trPr>
        <w:tc>
          <w:tcPr>
            <w:tcW w:w="4860" w:type="dxa"/>
          </w:tcPr>
          <w:p w14:paraId="0EFFE488" w14:textId="5000F6B7" w:rsidR="00DF3087" w:rsidRPr="00340828" w:rsidRDefault="004C49D3" w:rsidP="00DF3087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Submittal</w:t>
            </w:r>
            <w:r w:rsidR="00DF3087" w:rsidRPr="00340828">
              <w:rPr>
                <w:rFonts w:ascii="Garamond" w:hAnsi="Garamond"/>
                <w:sz w:val="24"/>
                <w:szCs w:val="24"/>
              </w:rPr>
              <w:t>s due from bidding firms</w:t>
            </w:r>
          </w:p>
        </w:tc>
        <w:tc>
          <w:tcPr>
            <w:tcW w:w="4140" w:type="dxa"/>
          </w:tcPr>
          <w:p w14:paraId="09EEE9EF" w14:textId="77777777" w:rsidR="00DF3087" w:rsidRPr="00340828" w:rsidRDefault="00DF3087" w:rsidP="00533956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August 8</w:t>
            </w:r>
          </w:p>
        </w:tc>
      </w:tr>
      <w:tr w:rsidR="00DF3087" w:rsidRPr="00340828" w14:paraId="23C32EEC" w14:textId="77777777">
        <w:trPr>
          <w:trHeight w:val="261"/>
        </w:trPr>
        <w:tc>
          <w:tcPr>
            <w:tcW w:w="4860" w:type="dxa"/>
          </w:tcPr>
          <w:p w14:paraId="36D00ACA" w14:textId="77777777" w:rsidR="00DF3087" w:rsidRDefault="00DF3087" w:rsidP="00DF3087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</w:t>
            </w:r>
            <w:r w:rsidRPr="00340828">
              <w:rPr>
                <w:rFonts w:ascii="Garamond" w:hAnsi="Garamond"/>
                <w:sz w:val="24"/>
                <w:szCs w:val="24"/>
              </w:rPr>
              <w:t>inalists</w:t>
            </w:r>
            <w:r>
              <w:rPr>
                <w:rFonts w:ascii="Garamond" w:hAnsi="Garamond"/>
                <w:sz w:val="24"/>
                <w:szCs w:val="24"/>
              </w:rPr>
              <w:t xml:space="preserve"> in-person interviews with Trent Snyder</w:t>
            </w:r>
          </w:p>
          <w:p w14:paraId="663ABADA" w14:textId="77777777" w:rsidR="00DF3087" w:rsidRPr="00340828" w:rsidRDefault="00DF3087" w:rsidP="00DF3087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14:paraId="761F245E" w14:textId="77777777" w:rsidR="00DF3087" w:rsidRPr="00340828" w:rsidRDefault="00DF3087" w:rsidP="00A535F0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August 22</w:t>
            </w:r>
          </w:p>
        </w:tc>
      </w:tr>
      <w:tr w:rsidR="00DF3087" w:rsidRPr="00340828" w14:paraId="6B707BB9" w14:textId="77777777">
        <w:trPr>
          <w:trHeight w:val="261"/>
        </w:trPr>
        <w:tc>
          <w:tcPr>
            <w:tcW w:w="4860" w:type="dxa"/>
          </w:tcPr>
          <w:p w14:paraId="11EBE87B" w14:textId="77777777" w:rsidR="00DF3087" w:rsidRDefault="00DF3087" w:rsidP="00DF3087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Finalist(s) in-person interview with Finance Committee</w:t>
            </w:r>
          </w:p>
        </w:tc>
        <w:tc>
          <w:tcPr>
            <w:tcW w:w="4140" w:type="dxa"/>
          </w:tcPr>
          <w:p w14:paraId="22427ADF" w14:textId="77777777" w:rsidR="00DF3087" w:rsidRDefault="00DF3087" w:rsidP="00A535F0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September 15</w:t>
            </w:r>
          </w:p>
        </w:tc>
      </w:tr>
      <w:tr w:rsidR="00DF3087" w:rsidRPr="00340828" w14:paraId="48FF1475" w14:textId="77777777">
        <w:trPr>
          <w:trHeight w:val="261"/>
        </w:trPr>
        <w:tc>
          <w:tcPr>
            <w:tcW w:w="4860" w:type="dxa"/>
          </w:tcPr>
          <w:p w14:paraId="554769AF" w14:textId="77777777" w:rsidR="00DF3087" w:rsidRPr="00340828" w:rsidRDefault="00DF3087" w:rsidP="003C1FB7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FAE339F" w14:textId="77777777" w:rsidR="00DF3087" w:rsidRDefault="00DF3087" w:rsidP="00533956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</w:p>
        </w:tc>
      </w:tr>
      <w:tr w:rsidR="00DF3087" w:rsidRPr="00340828" w14:paraId="304D2B9F" w14:textId="77777777">
        <w:trPr>
          <w:trHeight w:val="261"/>
        </w:trPr>
        <w:tc>
          <w:tcPr>
            <w:tcW w:w="4860" w:type="dxa"/>
          </w:tcPr>
          <w:p w14:paraId="7CC0A118" w14:textId="77777777" w:rsidR="00DF3087" w:rsidRPr="00340828" w:rsidRDefault="00DF3087" w:rsidP="003C1FB7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4F118B3" w14:textId="77777777" w:rsidR="00DF3087" w:rsidRPr="00340828" w:rsidRDefault="00DF3087" w:rsidP="00533956">
            <w:pPr>
              <w:pStyle w:val="Table3Data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B8F4D21" w14:textId="77777777" w:rsidR="003B7EB5" w:rsidRDefault="003B7EB5">
      <w:pPr>
        <w:pStyle w:val="Heading1"/>
        <w:rPr>
          <w:rFonts w:ascii="Garamond" w:hAnsi="Garamond"/>
        </w:rPr>
      </w:pPr>
      <w:bookmarkStart w:id="1" w:name="_Toc285817847"/>
      <w:r>
        <w:rPr>
          <w:rFonts w:ascii="Garamond" w:hAnsi="Garamond"/>
        </w:rPr>
        <w:t>Qualified Bidders</w:t>
      </w:r>
      <w:bookmarkEnd w:id="1"/>
    </w:p>
    <w:p w14:paraId="638EA0B6" w14:textId="77777777" w:rsidR="002E5130" w:rsidRDefault="002E5130">
      <w:pPr>
        <w:pStyle w:val="NormalDS"/>
        <w:rPr>
          <w:rFonts w:ascii="Garamond" w:hAnsi="Garamond"/>
          <w:sz w:val="24"/>
          <w:szCs w:val="24"/>
        </w:rPr>
      </w:pPr>
    </w:p>
    <w:p w14:paraId="71B84905" w14:textId="77777777" w:rsidR="003B7EB5" w:rsidRPr="00340828" w:rsidRDefault="003B7EB5">
      <w:pPr>
        <w:pStyle w:val="NormalDS"/>
        <w:rPr>
          <w:rFonts w:ascii="Garamond" w:hAnsi="Garamond"/>
          <w:sz w:val="24"/>
          <w:szCs w:val="24"/>
        </w:rPr>
      </w:pPr>
      <w:r w:rsidRPr="00340828">
        <w:rPr>
          <w:rFonts w:ascii="Garamond" w:hAnsi="Garamond"/>
          <w:sz w:val="24"/>
          <w:szCs w:val="24"/>
        </w:rPr>
        <w:t>To be considered a qualified candidate, your firm must:</w:t>
      </w:r>
    </w:p>
    <w:p w14:paraId="45D63C07" w14:textId="01B4A407" w:rsidR="003B7EB5" w:rsidRDefault="003B7EB5" w:rsidP="00BA0845">
      <w:pPr>
        <w:pStyle w:val="BulletDS"/>
        <w:numPr>
          <w:ilvl w:val="0"/>
          <w:numId w:val="2"/>
        </w:numPr>
        <w:tabs>
          <w:tab w:val="clear" w:pos="533"/>
          <w:tab w:val="clear" w:pos="720"/>
          <w:tab w:val="left" w:pos="360"/>
          <w:tab w:val="num" w:pos="540"/>
        </w:tabs>
        <w:ind w:left="540" w:hanging="180"/>
        <w:rPr>
          <w:rFonts w:ascii="Garamond" w:hAnsi="Garamond"/>
          <w:sz w:val="24"/>
          <w:szCs w:val="24"/>
        </w:rPr>
      </w:pPr>
      <w:r w:rsidRPr="00340828">
        <w:rPr>
          <w:rFonts w:ascii="Garamond" w:hAnsi="Garamond"/>
          <w:sz w:val="24"/>
          <w:szCs w:val="24"/>
        </w:rPr>
        <w:t>Comply with all of the specifications within the RF</w:t>
      </w:r>
      <w:r w:rsidR="003F4D00">
        <w:rPr>
          <w:rFonts w:ascii="Garamond" w:hAnsi="Garamond"/>
          <w:sz w:val="24"/>
          <w:szCs w:val="24"/>
        </w:rPr>
        <w:t>Q</w:t>
      </w:r>
      <w:r w:rsidRPr="00340828">
        <w:rPr>
          <w:rFonts w:ascii="Garamond" w:hAnsi="Garamond"/>
          <w:sz w:val="24"/>
          <w:szCs w:val="24"/>
        </w:rPr>
        <w:t xml:space="preserve"> or clearly indicate where your </w:t>
      </w:r>
      <w:r w:rsidR="004C49D3">
        <w:rPr>
          <w:rFonts w:ascii="Garamond" w:hAnsi="Garamond"/>
          <w:sz w:val="24"/>
          <w:szCs w:val="24"/>
        </w:rPr>
        <w:t>submittal</w:t>
      </w:r>
      <w:r w:rsidRPr="00340828">
        <w:rPr>
          <w:rFonts w:ascii="Garamond" w:hAnsi="Garamond"/>
          <w:sz w:val="24"/>
          <w:szCs w:val="24"/>
        </w:rPr>
        <w:t xml:space="preserve"> deviates</w:t>
      </w:r>
    </w:p>
    <w:p w14:paraId="46C9B215" w14:textId="75BD85DA" w:rsidR="00E57ED6" w:rsidRPr="00340828" w:rsidRDefault="00AA3940" w:rsidP="0007194A">
      <w:pPr>
        <w:pStyle w:val="BulletDS"/>
        <w:numPr>
          <w:ilvl w:val="0"/>
          <w:numId w:val="2"/>
        </w:numPr>
        <w:tabs>
          <w:tab w:val="left" w:pos="3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Provide</w:t>
      </w:r>
      <w:r w:rsidR="0059018A">
        <w:rPr>
          <w:rFonts w:ascii="Garamond" w:hAnsi="Garamond"/>
          <w:sz w:val="24"/>
          <w:szCs w:val="24"/>
        </w:rPr>
        <w:t xml:space="preserve"> fee-based </w:t>
      </w:r>
      <w:r w:rsidR="00B02D7E">
        <w:rPr>
          <w:rFonts w:ascii="Garamond" w:hAnsi="Garamond"/>
          <w:sz w:val="24"/>
          <w:szCs w:val="24"/>
        </w:rPr>
        <w:t>investment services</w:t>
      </w:r>
      <w:r w:rsidR="004C49D3">
        <w:rPr>
          <w:rFonts w:ascii="Garamond" w:hAnsi="Garamond"/>
          <w:sz w:val="24"/>
          <w:szCs w:val="24"/>
        </w:rPr>
        <w:t>; and</w:t>
      </w:r>
    </w:p>
    <w:p w14:paraId="1AE84E42" w14:textId="3A349878" w:rsidR="003B7EB5" w:rsidRPr="00340828" w:rsidRDefault="003B7EB5" w:rsidP="0007194A">
      <w:pPr>
        <w:pStyle w:val="BulletDS"/>
        <w:numPr>
          <w:ilvl w:val="0"/>
          <w:numId w:val="2"/>
        </w:numPr>
        <w:tabs>
          <w:tab w:val="left" w:pos="360"/>
        </w:tabs>
        <w:rPr>
          <w:rFonts w:ascii="Garamond" w:hAnsi="Garamond"/>
          <w:sz w:val="24"/>
          <w:szCs w:val="24"/>
        </w:rPr>
      </w:pPr>
      <w:r w:rsidRPr="00340828">
        <w:rPr>
          <w:rFonts w:ascii="Garamond" w:hAnsi="Garamond"/>
          <w:sz w:val="24"/>
          <w:szCs w:val="24"/>
        </w:rPr>
        <w:t>Respond to all items in the RF</w:t>
      </w:r>
      <w:r w:rsidR="00055C77">
        <w:rPr>
          <w:rFonts w:ascii="Garamond" w:hAnsi="Garamond"/>
          <w:sz w:val="24"/>
          <w:szCs w:val="24"/>
        </w:rPr>
        <w:t>Q</w:t>
      </w:r>
    </w:p>
    <w:p w14:paraId="5D0F06B4" w14:textId="77777777" w:rsidR="003B7EB5" w:rsidRPr="00340828" w:rsidRDefault="003B7EB5">
      <w:pPr>
        <w:pStyle w:val="Heading1"/>
        <w:rPr>
          <w:rFonts w:ascii="Garamond" w:hAnsi="Garamond"/>
        </w:rPr>
      </w:pPr>
    </w:p>
    <w:p w14:paraId="2481013B" w14:textId="77777777" w:rsidR="003B7EB5" w:rsidRDefault="003B7EB5">
      <w:pPr>
        <w:pStyle w:val="Heading1"/>
        <w:rPr>
          <w:rFonts w:ascii="Garamond" w:hAnsi="Garamond"/>
        </w:rPr>
      </w:pPr>
      <w:bookmarkStart w:id="2" w:name="_Toc285817848"/>
      <w:r>
        <w:rPr>
          <w:rFonts w:ascii="Garamond" w:hAnsi="Garamond"/>
        </w:rPr>
        <w:t>Evaluation Criteria</w:t>
      </w:r>
      <w:bookmarkEnd w:id="2"/>
    </w:p>
    <w:p w14:paraId="0419061C" w14:textId="77777777" w:rsidR="00B81846" w:rsidRPr="00B81846" w:rsidRDefault="00B81846" w:rsidP="00B81846"/>
    <w:p w14:paraId="4F0C1333" w14:textId="77777777" w:rsidR="003B7EB5" w:rsidRPr="00340828" w:rsidRDefault="003B7EB5">
      <w:pPr>
        <w:pStyle w:val="NormalDS"/>
        <w:rPr>
          <w:rFonts w:ascii="Garamond" w:hAnsi="Garamond"/>
          <w:sz w:val="24"/>
          <w:szCs w:val="24"/>
        </w:rPr>
      </w:pPr>
      <w:r w:rsidRPr="00340828">
        <w:rPr>
          <w:rFonts w:ascii="Garamond" w:hAnsi="Garamond"/>
          <w:sz w:val="24"/>
          <w:szCs w:val="24"/>
        </w:rPr>
        <w:t>Specific attention will be paid to:</w:t>
      </w:r>
    </w:p>
    <w:p w14:paraId="1D4959C1" w14:textId="77777777" w:rsidR="003B7EB5" w:rsidRPr="00340828" w:rsidRDefault="003B7EB5" w:rsidP="00A347A1">
      <w:pPr>
        <w:pStyle w:val="BulletDS"/>
        <w:numPr>
          <w:ilvl w:val="0"/>
          <w:numId w:val="3"/>
        </w:numPr>
        <w:tabs>
          <w:tab w:val="clear" w:pos="533"/>
          <w:tab w:val="clear" w:pos="720"/>
          <w:tab w:val="left" w:pos="540"/>
        </w:tabs>
        <w:ind w:left="540" w:hanging="180"/>
        <w:rPr>
          <w:rFonts w:ascii="Garamond" w:hAnsi="Garamond"/>
          <w:sz w:val="24"/>
          <w:szCs w:val="24"/>
        </w:rPr>
      </w:pPr>
      <w:r w:rsidRPr="00340828">
        <w:rPr>
          <w:rFonts w:ascii="Garamond" w:hAnsi="Garamond"/>
          <w:sz w:val="24"/>
          <w:szCs w:val="24"/>
        </w:rPr>
        <w:t>Organization and capabilities</w:t>
      </w:r>
    </w:p>
    <w:p w14:paraId="22050CDE" w14:textId="77777777" w:rsidR="003B7EB5" w:rsidRPr="00340828" w:rsidRDefault="003B7EB5" w:rsidP="00A347A1">
      <w:pPr>
        <w:pStyle w:val="BulletDS"/>
        <w:numPr>
          <w:ilvl w:val="0"/>
          <w:numId w:val="3"/>
        </w:numPr>
        <w:tabs>
          <w:tab w:val="clear" w:pos="533"/>
          <w:tab w:val="clear" w:pos="720"/>
          <w:tab w:val="left" w:pos="540"/>
        </w:tabs>
        <w:ind w:left="540" w:hanging="180"/>
        <w:rPr>
          <w:rFonts w:ascii="Garamond" w:hAnsi="Garamond"/>
          <w:sz w:val="24"/>
          <w:szCs w:val="24"/>
        </w:rPr>
      </w:pPr>
      <w:r w:rsidRPr="00340828">
        <w:rPr>
          <w:rFonts w:ascii="Garamond" w:hAnsi="Garamond"/>
          <w:sz w:val="24"/>
          <w:szCs w:val="24"/>
        </w:rPr>
        <w:t xml:space="preserve">Credentials, experience and reputation of the </w:t>
      </w:r>
      <w:r w:rsidR="00B02D7E">
        <w:rPr>
          <w:rFonts w:ascii="Garamond" w:hAnsi="Garamond"/>
          <w:sz w:val="24"/>
          <w:szCs w:val="24"/>
        </w:rPr>
        <w:t xml:space="preserve">proposed </w:t>
      </w:r>
      <w:r w:rsidR="00FC04A2">
        <w:rPr>
          <w:rFonts w:ascii="Garamond" w:hAnsi="Garamond"/>
          <w:sz w:val="24"/>
          <w:szCs w:val="24"/>
        </w:rPr>
        <w:t xml:space="preserve">investment </w:t>
      </w:r>
      <w:r w:rsidRPr="00340828">
        <w:rPr>
          <w:rFonts w:ascii="Garamond" w:hAnsi="Garamond"/>
          <w:sz w:val="24"/>
          <w:szCs w:val="24"/>
        </w:rPr>
        <w:t>team</w:t>
      </w:r>
    </w:p>
    <w:p w14:paraId="36CB6CA0" w14:textId="77777777" w:rsidR="00693575" w:rsidRDefault="00693575" w:rsidP="00A347A1">
      <w:pPr>
        <w:pStyle w:val="BulletDS"/>
        <w:numPr>
          <w:ilvl w:val="0"/>
          <w:numId w:val="3"/>
        </w:numPr>
        <w:tabs>
          <w:tab w:val="clear" w:pos="216"/>
          <w:tab w:val="clear" w:pos="533"/>
          <w:tab w:val="clear" w:pos="720"/>
          <w:tab w:val="left" w:pos="540"/>
        </w:tabs>
        <w:ind w:left="54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Experience advising and reporting to similar sized </w:t>
      </w:r>
      <w:r w:rsidR="00C136E6">
        <w:rPr>
          <w:rFonts w:ascii="Garamond" w:hAnsi="Garamond"/>
          <w:sz w:val="24"/>
          <w:szCs w:val="24"/>
        </w:rPr>
        <w:t xml:space="preserve">non-profit </w:t>
      </w:r>
      <w:r>
        <w:rPr>
          <w:rFonts w:ascii="Garamond" w:hAnsi="Garamond"/>
          <w:sz w:val="24"/>
          <w:szCs w:val="24"/>
        </w:rPr>
        <w:t>organization</w:t>
      </w:r>
      <w:r w:rsidR="00D76873">
        <w:rPr>
          <w:rFonts w:ascii="Garamond" w:hAnsi="Garamond"/>
          <w:sz w:val="24"/>
          <w:szCs w:val="24"/>
        </w:rPr>
        <w:t xml:space="preserve">s </w:t>
      </w:r>
      <w:r w:rsidR="008C66EC">
        <w:rPr>
          <w:rFonts w:ascii="Garamond" w:hAnsi="Garamond"/>
          <w:sz w:val="24"/>
          <w:szCs w:val="24"/>
        </w:rPr>
        <w:t>on the</w:t>
      </w:r>
      <w:r w:rsidR="00A347A1">
        <w:rPr>
          <w:rFonts w:ascii="Garamond" w:hAnsi="Garamond"/>
          <w:sz w:val="24"/>
          <w:szCs w:val="24"/>
        </w:rPr>
        <w:t xml:space="preserve"> </w:t>
      </w:r>
      <w:r w:rsidR="008C66EC">
        <w:rPr>
          <w:rFonts w:ascii="Garamond" w:hAnsi="Garamond"/>
          <w:sz w:val="24"/>
          <w:szCs w:val="24"/>
        </w:rPr>
        <w:t>prudent management and oversight of fund</w:t>
      </w:r>
      <w:r w:rsidR="00B81846">
        <w:rPr>
          <w:rFonts w:ascii="Garamond" w:hAnsi="Garamond"/>
          <w:sz w:val="24"/>
          <w:szCs w:val="24"/>
        </w:rPr>
        <w:t>s</w:t>
      </w:r>
    </w:p>
    <w:p w14:paraId="35131702" w14:textId="77777777" w:rsidR="00DE2DB2" w:rsidRDefault="00DE2DB2" w:rsidP="00A347A1">
      <w:pPr>
        <w:pStyle w:val="BulletDS"/>
        <w:numPr>
          <w:ilvl w:val="0"/>
          <w:numId w:val="3"/>
        </w:numPr>
        <w:tabs>
          <w:tab w:val="clear" w:pos="533"/>
          <w:tab w:val="clear" w:pos="720"/>
          <w:tab w:val="left" w:pos="540"/>
        </w:tabs>
        <w:ind w:left="54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3B7EB5" w:rsidRPr="00340828">
        <w:rPr>
          <w:rFonts w:ascii="Garamond" w:hAnsi="Garamond"/>
          <w:sz w:val="24"/>
          <w:szCs w:val="24"/>
        </w:rPr>
        <w:t>nvestment research</w:t>
      </w:r>
      <w:r>
        <w:rPr>
          <w:rFonts w:ascii="Garamond" w:hAnsi="Garamond"/>
          <w:sz w:val="24"/>
          <w:szCs w:val="24"/>
        </w:rPr>
        <w:t xml:space="preserve"> </w:t>
      </w:r>
      <w:r w:rsidR="00B02D7E">
        <w:rPr>
          <w:rFonts w:ascii="Garamond" w:hAnsi="Garamond"/>
          <w:sz w:val="24"/>
          <w:szCs w:val="24"/>
        </w:rPr>
        <w:t>and manager</w:t>
      </w:r>
      <w:r w:rsidR="00FC04A2">
        <w:rPr>
          <w:rFonts w:ascii="Garamond" w:hAnsi="Garamond"/>
          <w:sz w:val="24"/>
          <w:szCs w:val="24"/>
        </w:rPr>
        <w:t xml:space="preserve"> </w:t>
      </w:r>
      <w:r w:rsidR="00B02D7E">
        <w:rPr>
          <w:rFonts w:ascii="Garamond" w:hAnsi="Garamond"/>
          <w:sz w:val="24"/>
          <w:szCs w:val="24"/>
        </w:rPr>
        <w:t>/</w:t>
      </w:r>
      <w:r w:rsidR="00FC04A2">
        <w:rPr>
          <w:rFonts w:ascii="Garamond" w:hAnsi="Garamond"/>
          <w:sz w:val="24"/>
          <w:szCs w:val="24"/>
        </w:rPr>
        <w:t xml:space="preserve"> </w:t>
      </w:r>
      <w:r w:rsidR="00B02D7E">
        <w:rPr>
          <w:rFonts w:ascii="Garamond" w:hAnsi="Garamond"/>
          <w:sz w:val="24"/>
          <w:szCs w:val="24"/>
        </w:rPr>
        <w:t xml:space="preserve">fund due diligence </w:t>
      </w:r>
      <w:r>
        <w:rPr>
          <w:rFonts w:ascii="Garamond" w:hAnsi="Garamond"/>
          <w:sz w:val="24"/>
          <w:szCs w:val="24"/>
        </w:rPr>
        <w:t>capabilities</w:t>
      </w:r>
    </w:p>
    <w:p w14:paraId="38667C3F" w14:textId="77777777" w:rsidR="00B02D7E" w:rsidRDefault="00B02D7E" w:rsidP="00A347A1">
      <w:pPr>
        <w:pStyle w:val="BulletDS"/>
        <w:numPr>
          <w:ilvl w:val="0"/>
          <w:numId w:val="3"/>
        </w:numPr>
        <w:tabs>
          <w:tab w:val="clear" w:pos="533"/>
          <w:tab w:val="clear" w:pos="720"/>
          <w:tab w:val="left" w:pos="540"/>
        </w:tabs>
        <w:ind w:left="54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Access to quality investment managers and fund platforms   </w:t>
      </w:r>
    </w:p>
    <w:p w14:paraId="4EB95287" w14:textId="77777777" w:rsidR="00693575" w:rsidRPr="00633C18" w:rsidRDefault="00FC04A2" w:rsidP="00A347A1">
      <w:pPr>
        <w:pStyle w:val="BulletDS"/>
        <w:numPr>
          <w:ilvl w:val="0"/>
          <w:numId w:val="3"/>
        </w:numPr>
        <w:tabs>
          <w:tab w:val="clear" w:pos="533"/>
          <w:tab w:val="clear" w:pos="720"/>
          <w:tab w:val="left" w:pos="540"/>
        </w:tabs>
        <w:ind w:left="540" w:hanging="180"/>
        <w:rPr>
          <w:rFonts w:ascii="Garamond" w:hAnsi="Garamond"/>
          <w:sz w:val="24"/>
          <w:szCs w:val="24"/>
        </w:rPr>
      </w:pPr>
      <w:r w:rsidRPr="00633C18">
        <w:rPr>
          <w:rFonts w:ascii="Garamond" w:hAnsi="Garamond"/>
          <w:sz w:val="24"/>
          <w:szCs w:val="24"/>
        </w:rPr>
        <w:t>Demo</w:t>
      </w:r>
      <w:r w:rsidR="00A347A1" w:rsidRPr="00633C18">
        <w:rPr>
          <w:rFonts w:ascii="Garamond" w:hAnsi="Garamond"/>
          <w:sz w:val="24"/>
          <w:szCs w:val="24"/>
        </w:rPr>
        <w:t>n</w:t>
      </w:r>
      <w:r w:rsidRPr="00633C18">
        <w:rPr>
          <w:rFonts w:ascii="Garamond" w:hAnsi="Garamond"/>
          <w:sz w:val="24"/>
          <w:szCs w:val="24"/>
        </w:rPr>
        <w:t>strated ability to d</w:t>
      </w:r>
      <w:r w:rsidR="00693575" w:rsidRPr="00633C18">
        <w:rPr>
          <w:rFonts w:ascii="Garamond" w:hAnsi="Garamond"/>
          <w:sz w:val="24"/>
          <w:szCs w:val="24"/>
        </w:rPr>
        <w:t>evelop and report portfolio specific weighted average composite benchmarks supported by style-specific benchmarks for each asset class utilized</w:t>
      </w:r>
    </w:p>
    <w:p w14:paraId="31BFCD09" w14:textId="77777777" w:rsidR="003B7EB5" w:rsidRDefault="003B7EB5" w:rsidP="00A347A1">
      <w:pPr>
        <w:pStyle w:val="BulletDS"/>
        <w:numPr>
          <w:ilvl w:val="0"/>
          <w:numId w:val="3"/>
        </w:numPr>
        <w:tabs>
          <w:tab w:val="clear" w:pos="533"/>
          <w:tab w:val="clear" w:pos="720"/>
          <w:tab w:val="left" w:pos="540"/>
        </w:tabs>
        <w:ind w:left="540" w:hanging="180"/>
        <w:rPr>
          <w:rFonts w:ascii="Garamond" w:hAnsi="Garamond"/>
          <w:sz w:val="24"/>
          <w:szCs w:val="24"/>
        </w:rPr>
      </w:pPr>
      <w:r w:rsidRPr="00340828">
        <w:rPr>
          <w:rFonts w:ascii="Garamond" w:hAnsi="Garamond"/>
          <w:sz w:val="24"/>
          <w:szCs w:val="24"/>
        </w:rPr>
        <w:t>Quality of existing client relationships and references</w:t>
      </w:r>
    </w:p>
    <w:p w14:paraId="2629B1E1" w14:textId="77777777" w:rsidR="0016747E" w:rsidRDefault="00FC04A2" w:rsidP="00A347A1">
      <w:pPr>
        <w:pStyle w:val="BulletDS"/>
        <w:numPr>
          <w:ilvl w:val="0"/>
          <w:numId w:val="3"/>
        </w:numPr>
        <w:tabs>
          <w:tab w:val="clear" w:pos="533"/>
          <w:tab w:val="clear" w:pos="720"/>
          <w:tab w:val="left" w:pos="540"/>
        </w:tabs>
        <w:ind w:left="54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Ability to deliver within 10 </w:t>
      </w:r>
      <w:r w:rsidR="006430F2">
        <w:rPr>
          <w:rFonts w:ascii="Garamond" w:hAnsi="Garamond"/>
          <w:sz w:val="24"/>
          <w:szCs w:val="24"/>
        </w:rPr>
        <w:t xml:space="preserve">calendar </w:t>
      </w:r>
      <w:r>
        <w:rPr>
          <w:rFonts w:ascii="Garamond" w:hAnsi="Garamond"/>
          <w:sz w:val="24"/>
          <w:szCs w:val="24"/>
        </w:rPr>
        <w:t xml:space="preserve">days of month / quarter end, accurate, informative, and useful </w:t>
      </w:r>
      <w:r w:rsidR="0016747E">
        <w:rPr>
          <w:rFonts w:ascii="Garamond" w:hAnsi="Garamond"/>
          <w:sz w:val="24"/>
          <w:szCs w:val="24"/>
        </w:rPr>
        <w:t>performance reports</w:t>
      </w:r>
    </w:p>
    <w:p w14:paraId="30AF3471" w14:textId="77777777" w:rsidR="00CC74E7" w:rsidRDefault="00C52C1F" w:rsidP="00A347A1">
      <w:pPr>
        <w:pStyle w:val="BulletDS"/>
        <w:numPr>
          <w:ilvl w:val="0"/>
          <w:numId w:val="3"/>
        </w:numPr>
        <w:tabs>
          <w:tab w:val="clear" w:pos="533"/>
          <w:tab w:val="clear" w:pos="720"/>
          <w:tab w:val="left" w:pos="540"/>
        </w:tabs>
        <w:ind w:left="54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Ability to adhere to</w:t>
      </w:r>
      <w:r w:rsidR="00CC74E7">
        <w:rPr>
          <w:rFonts w:ascii="Garamond" w:hAnsi="Garamond"/>
          <w:sz w:val="24"/>
          <w:szCs w:val="24"/>
        </w:rPr>
        <w:t xml:space="preserve"> Investment Polic</w:t>
      </w:r>
      <w:r>
        <w:rPr>
          <w:rFonts w:ascii="Garamond" w:hAnsi="Garamond"/>
          <w:sz w:val="24"/>
          <w:szCs w:val="24"/>
        </w:rPr>
        <w:t>y</w:t>
      </w:r>
    </w:p>
    <w:p w14:paraId="4C7B97C2" w14:textId="758D6890" w:rsidR="00CC74E7" w:rsidRDefault="00CC74E7" w:rsidP="00A347A1">
      <w:pPr>
        <w:pStyle w:val="BulletDS"/>
        <w:numPr>
          <w:ilvl w:val="0"/>
          <w:numId w:val="3"/>
        </w:numPr>
        <w:tabs>
          <w:tab w:val="clear" w:pos="533"/>
          <w:tab w:val="clear" w:pos="720"/>
          <w:tab w:val="left" w:pos="540"/>
        </w:tabs>
        <w:ind w:left="54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Ability to assist in developing and updating policies and guidelines </w:t>
      </w:r>
    </w:p>
    <w:p w14:paraId="3C79DCF8" w14:textId="02C4E540" w:rsidR="00D76873" w:rsidRDefault="00CC74E7" w:rsidP="00A347A1">
      <w:pPr>
        <w:pStyle w:val="BulletDS"/>
        <w:numPr>
          <w:ilvl w:val="0"/>
          <w:numId w:val="3"/>
        </w:numPr>
        <w:tabs>
          <w:tab w:val="clear" w:pos="533"/>
          <w:tab w:val="clear" w:pos="720"/>
          <w:tab w:val="left" w:pos="540"/>
        </w:tabs>
        <w:ind w:left="54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Ability to provide education to </w:t>
      </w:r>
      <w:r w:rsidR="00C52C1F">
        <w:rPr>
          <w:rFonts w:ascii="Garamond" w:hAnsi="Garamond"/>
          <w:sz w:val="24"/>
          <w:szCs w:val="24"/>
        </w:rPr>
        <w:t>the Finance Committee</w:t>
      </w:r>
      <w:r>
        <w:rPr>
          <w:rFonts w:ascii="Garamond" w:hAnsi="Garamond"/>
          <w:sz w:val="24"/>
          <w:szCs w:val="24"/>
        </w:rPr>
        <w:t xml:space="preserve"> and staff on investment topics as requested</w:t>
      </w:r>
      <w:r w:rsidR="00D76873">
        <w:rPr>
          <w:rFonts w:ascii="Garamond" w:hAnsi="Garamond"/>
          <w:sz w:val="24"/>
          <w:szCs w:val="24"/>
        </w:rPr>
        <w:t xml:space="preserve"> </w:t>
      </w:r>
    </w:p>
    <w:p w14:paraId="2A1EFAB9" w14:textId="77777777" w:rsidR="003B7EB5" w:rsidRDefault="00C52C1F">
      <w:pPr>
        <w:pStyle w:val="MainTitle1Lne"/>
        <w:spacing w:after="240"/>
        <w:rPr>
          <w:rFonts w:ascii="Garamond" w:hAnsi="Garamond"/>
        </w:rPr>
      </w:pPr>
      <w:r>
        <w:rPr>
          <w:rFonts w:ascii="Garamond" w:hAnsi="Garamond"/>
        </w:rPr>
        <w:t>B</w:t>
      </w:r>
      <w:r w:rsidR="003B7EB5">
        <w:rPr>
          <w:rFonts w:ascii="Garamond" w:hAnsi="Garamond"/>
        </w:rPr>
        <w:t>idding Instructions</w:t>
      </w:r>
    </w:p>
    <w:p w14:paraId="018562E1" w14:textId="77777777" w:rsidR="003B7EB5" w:rsidRDefault="003B7EB5">
      <w:pPr>
        <w:pStyle w:val="MainTitleRule"/>
        <w:rPr>
          <w:rFonts w:ascii="Garamond" w:hAnsi="Garamond"/>
        </w:rPr>
      </w:pPr>
    </w:p>
    <w:p w14:paraId="752EF2C7" w14:textId="77777777" w:rsidR="003B7EB5" w:rsidRDefault="003B7EB5">
      <w:pPr>
        <w:pStyle w:val="Heading1"/>
        <w:rPr>
          <w:rFonts w:ascii="Garamond" w:hAnsi="Garamond"/>
        </w:rPr>
      </w:pPr>
    </w:p>
    <w:p w14:paraId="2524C078" w14:textId="09D9B0F8" w:rsidR="003B7EB5" w:rsidRDefault="00C52C1F" w:rsidP="00D32FFA">
      <w:pPr>
        <w:pStyle w:val="NormalDS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</w:t>
      </w:r>
      <w:r w:rsidR="00497677">
        <w:rPr>
          <w:rFonts w:ascii="Garamond" w:hAnsi="Garamond"/>
          <w:sz w:val="24"/>
          <w:szCs w:val="24"/>
        </w:rPr>
        <w:t xml:space="preserve"> electronic </w:t>
      </w:r>
      <w:r w:rsidR="00D32FFA" w:rsidRPr="00340828">
        <w:rPr>
          <w:rFonts w:ascii="Garamond" w:hAnsi="Garamond"/>
          <w:sz w:val="24"/>
          <w:szCs w:val="24"/>
        </w:rPr>
        <w:t>cop</w:t>
      </w:r>
      <w:r w:rsidR="00497677">
        <w:rPr>
          <w:rFonts w:ascii="Garamond" w:hAnsi="Garamond"/>
          <w:sz w:val="24"/>
          <w:szCs w:val="24"/>
        </w:rPr>
        <w:t>y</w:t>
      </w:r>
      <w:r w:rsidR="00D32FFA" w:rsidRPr="00340828">
        <w:rPr>
          <w:rFonts w:ascii="Garamond" w:hAnsi="Garamond"/>
          <w:sz w:val="24"/>
          <w:szCs w:val="24"/>
        </w:rPr>
        <w:t xml:space="preserve"> of your </w:t>
      </w:r>
      <w:r w:rsidR="004C49D3">
        <w:rPr>
          <w:rFonts w:ascii="Garamond" w:hAnsi="Garamond"/>
          <w:sz w:val="24"/>
          <w:szCs w:val="24"/>
        </w:rPr>
        <w:t>submittal</w:t>
      </w:r>
      <w:r w:rsidR="003B7EB5" w:rsidRPr="00340828">
        <w:rPr>
          <w:rFonts w:ascii="Garamond" w:hAnsi="Garamond"/>
          <w:sz w:val="24"/>
          <w:szCs w:val="24"/>
        </w:rPr>
        <w:t xml:space="preserve"> </w:t>
      </w:r>
      <w:r w:rsidR="00497677">
        <w:rPr>
          <w:rFonts w:ascii="Garamond" w:hAnsi="Garamond"/>
          <w:sz w:val="24"/>
          <w:szCs w:val="24"/>
        </w:rPr>
        <w:t xml:space="preserve">and any collateral materials </w:t>
      </w:r>
      <w:r w:rsidR="003B7EB5" w:rsidRPr="00340828">
        <w:rPr>
          <w:rFonts w:ascii="Garamond" w:hAnsi="Garamond"/>
          <w:sz w:val="24"/>
          <w:szCs w:val="24"/>
        </w:rPr>
        <w:t xml:space="preserve">should be </w:t>
      </w:r>
      <w:r>
        <w:rPr>
          <w:rFonts w:ascii="Garamond" w:hAnsi="Garamond"/>
          <w:sz w:val="24"/>
          <w:szCs w:val="24"/>
        </w:rPr>
        <w:t>sent to Trent Snyder</w:t>
      </w:r>
      <w:r w:rsidR="00137C50">
        <w:rPr>
          <w:rFonts w:ascii="Garamond" w:hAnsi="Garamond"/>
          <w:sz w:val="24"/>
          <w:szCs w:val="24"/>
        </w:rPr>
        <w:t xml:space="preserve"> at </w:t>
      </w:r>
      <w:r>
        <w:rPr>
          <w:rFonts w:ascii="Garamond" w:hAnsi="Garamond"/>
        </w:rPr>
        <w:t>tsnyder@augustaga.org</w:t>
      </w:r>
      <w:r w:rsidR="00137C50">
        <w:rPr>
          <w:rFonts w:ascii="Garamond" w:hAnsi="Garamond"/>
          <w:sz w:val="24"/>
          <w:szCs w:val="24"/>
        </w:rPr>
        <w:t xml:space="preserve">.  This email package must be </w:t>
      </w:r>
      <w:r w:rsidR="003B7EB5" w:rsidRPr="00340828">
        <w:rPr>
          <w:rFonts w:ascii="Garamond" w:hAnsi="Garamond"/>
          <w:sz w:val="24"/>
          <w:szCs w:val="24"/>
        </w:rPr>
        <w:t xml:space="preserve">received no later than </w:t>
      </w:r>
      <w:r>
        <w:rPr>
          <w:rFonts w:ascii="Garamond" w:hAnsi="Garamond"/>
          <w:sz w:val="24"/>
          <w:szCs w:val="24"/>
        </w:rPr>
        <w:t>5pm</w:t>
      </w:r>
      <w:r w:rsidR="00137C50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Friday</w:t>
      </w:r>
      <w:r w:rsidR="00B02D7E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August 8</w:t>
      </w:r>
      <w:r w:rsidR="00590CA0">
        <w:rPr>
          <w:rFonts w:ascii="Garamond" w:hAnsi="Garamond"/>
          <w:sz w:val="24"/>
          <w:szCs w:val="24"/>
        </w:rPr>
        <w:t xml:space="preserve">, </w:t>
      </w:r>
      <w:r w:rsidR="00D32FFA" w:rsidRPr="00340828">
        <w:rPr>
          <w:rFonts w:ascii="Garamond" w:hAnsi="Garamond"/>
          <w:sz w:val="24"/>
          <w:szCs w:val="24"/>
        </w:rPr>
        <w:t>20</w:t>
      </w:r>
      <w:r w:rsidR="00B02D7E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4.</w:t>
      </w:r>
      <w:r w:rsidR="00497677">
        <w:rPr>
          <w:rFonts w:ascii="Garamond" w:hAnsi="Garamond"/>
          <w:sz w:val="24"/>
          <w:szCs w:val="24"/>
        </w:rPr>
        <w:t xml:space="preserve"> </w:t>
      </w:r>
    </w:p>
    <w:p w14:paraId="0DF88A7F" w14:textId="24EBDB1C" w:rsidR="003B7EB5" w:rsidRDefault="00C52C1F">
      <w:pPr>
        <w:pStyle w:val="NormalDS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</w:t>
      </w:r>
      <w:r w:rsidR="00007E4C">
        <w:rPr>
          <w:rFonts w:ascii="Garamond" w:hAnsi="Garamond"/>
          <w:sz w:val="24"/>
          <w:szCs w:val="24"/>
        </w:rPr>
        <w:t>uestion</w:t>
      </w:r>
      <w:r w:rsidR="00CE0150">
        <w:rPr>
          <w:rFonts w:ascii="Garamond" w:hAnsi="Garamond"/>
          <w:sz w:val="24"/>
          <w:szCs w:val="24"/>
        </w:rPr>
        <w:t>s</w:t>
      </w:r>
      <w:r w:rsidR="00007E4C">
        <w:rPr>
          <w:rFonts w:ascii="Garamond" w:hAnsi="Garamond"/>
          <w:sz w:val="24"/>
          <w:szCs w:val="24"/>
        </w:rPr>
        <w:t xml:space="preserve"> or requests for information </w:t>
      </w:r>
      <w:r>
        <w:rPr>
          <w:rFonts w:ascii="Garamond" w:hAnsi="Garamond"/>
          <w:sz w:val="24"/>
          <w:szCs w:val="24"/>
        </w:rPr>
        <w:t>may</w:t>
      </w:r>
      <w:r w:rsidR="00007E4C">
        <w:rPr>
          <w:rFonts w:ascii="Garamond" w:hAnsi="Garamond"/>
          <w:sz w:val="24"/>
          <w:szCs w:val="24"/>
        </w:rPr>
        <w:t xml:space="preserve"> be </w:t>
      </w:r>
      <w:r w:rsidR="0068769E" w:rsidRPr="00340828">
        <w:rPr>
          <w:rFonts w:ascii="Garamond" w:hAnsi="Garamond"/>
          <w:sz w:val="24"/>
          <w:szCs w:val="24"/>
        </w:rPr>
        <w:t xml:space="preserve">submitted </w:t>
      </w:r>
      <w:r w:rsidR="00024D52">
        <w:rPr>
          <w:rFonts w:ascii="Garamond" w:hAnsi="Garamond"/>
          <w:sz w:val="24"/>
          <w:szCs w:val="24"/>
        </w:rPr>
        <w:t xml:space="preserve">in writing </w:t>
      </w:r>
      <w:r w:rsidR="00007E4C" w:rsidRPr="00340828">
        <w:rPr>
          <w:rFonts w:ascii="Garamond" w:hAnsi="Garamond"/>
          <w:sz w:val="24"/>
          <w:szCs w:val="24"/>
        </w:rPr>
        <w:t xml:space="preserve">to </w:t>
      </w:r>
      <w:r>
        <w:rPr>
          <w:rFonts w:ascii="Garamond" w:hAnsi="Garamond"/>
          <w:sz w:val="24"/>
          <w:szCs w:val="24"/>
        </w:rPr>
        <w:t>Trent Snyder.  He will</w:t>
      </w:r>
      <w:r w:rsidR="00007E4C">
        <w:rPr>
          <w:rFonts w:ascii="Garamond" w:hAnsi="Garamond"/>
          <w:sz w:val="24"/>
          <w:szCs w:val="24"/>
        </w:rPr>
        <w:t xml:space="preserve"> respond to the</w:t>
      </w:r>
      <w:r w:rsidR="009016FA">
        <w:rPr>
          <w:rFonts w:ascii="Garamond" w:hAnsi="Garamond"/>
          <w:sz w:val="24"/>
          <w:szCs w:val="24"/>
        </w:rPr>
        <w:t>se</w:t>
      </w:r>
      <w:r w:rsidR="00007E4C">
        <w:rPr>
          <w:rFonts w:ascii="Garamond" w:hAnsi="Garamond"/>
          <w:sz w:val="24"/>
          <w:szCs w:val="24"/>
        </w:rPr>
        <w:t xml:space="preserve"> request</w:t>
      </w:r>
      <w:r w:rsidR="009016FA">
        <w:rPr>
          <w:rFonts w:ascii="Garamond" w:hAnsi="Garamond"/>
          <w:sz w:val="24"/>
          <w:szCs w:val="24"/>
        </w:rPr>
        <w:t>s</w:t>
      </w:r>
      <w:r w:rsidR="00007E4C">
        <w:rPr>
          <w:rFonts w:ascii="Garamond" w:hAnsi="Garamond"/>
          <w:sz w:val="24"/>
          <w:szCs w:val="24"/>
        </w:rPr>
        <w:t xml:space="preserve"> and share </w:t>
      </w:r>
      <w:r w:rsidR="009016FA">
        <w:rPr>
          <w:rFonts w:ascii="Garamond" w:hAnsi="Garamond"/>
          <w:sz w:val="24"/>
          <w:szCs w:val="24"/>
        </w:rPr>
        <w:t xml:space="preserve">his response </w:t>
      </w:r>
      <w:r w:rsidR="0068769E" w:rsidRPr="00340828">
        <w:rPr>
          <w:rFonts w:ascii="Garamond" w:hAnsi="Garamond"/>
          <w:sz w:val="24"/>
          <w:szCs w:val="24"/>
        </w:rPr>
        <w:t xml:space="preserve">with all </w:t>
      </w:r>
      <w:r w:rsidR="009016FA">
        <w:rPr>
          <w:rFonts w:ascii="Garamond" w:hAnsi="Garamond"/>
          <w:sz w:val="24"/>
          <w:szCs w:val="24"/>
        </w:rPr>
        <w:t>firms</w:t>
      </w:r>
      <w:r w:rsidR="00024D52">
        <w:rPr>
          <w:rFonts w:ascii="Garamond" w:hAnsi="Garamond"/>
          <w:sz w:val="24"/>
          <w:szCs w:val="24"/>
        </w:rPr>
        <w:t xml:space="preserve"> to ensure all bidders have the same information from which to prepare their </w:t>
      </w:r>
      <w:r w:rsidR="004C49D3">
        <w:rPr>
          <w:rFonts w:ascii="Garamond" w:hAnsi="Garamond"/>
          <w:sz w:val="24"/>
          <w:szCs w:val="24"/>
        </w:rPr>
        <w:t>submittal</w:t>
      </w:r>
      <w:r w:rsidR="00024D52">
        <w:rPr>
          <w:rFonts w:ascii="Garamond" w:hAnsi="Garamond"/>
          <w:sz w:val="24"/>
          <w:szCs w:val="24"/>
        </w:rPr>
        <w:t>s</w:t>
      </w:r>
      <w:r w:rsidR="0068769E" w:rsidRPr="00340828">
        <w:rPr>
          <w:rFonts w:ascii="Garamond" w:hAnsi="Garamond"/>
          <w:sz w:val="24"/>
          <w:szCs w:val="24"/>
        </w:rPr>
        <w:t xml:space="preserve">. </w:t>
      </w:r>
    </w:p>
    <w:p w14:paraId="12E5E7E1" w14:textId="77777777" w:rsidR="00A667C5" w:rsidRPr="00A667C5" w:rsidRDefault="00A667C5" w:rsidP="00A667C5">
      <w:pPr>
        <w:pStyle w:val="NormalDS"/>
        <w:rPr>
          <w:rFonts w:ascii="Garamond" w:hAnsi="Garamond"/>
          <w:sz w:val="24"/>
          <w:szCs w:val="24"/>
          <w:u w:val="single"/>
        </w:rPr>
      </w:pPr>
      <w:r w:rsidRPr="00A667C5">
        <w:rPr>
          <w:rFonts w:ascii="Garamond" w:hAnsi="Garamond" w:cs="Arial"/>
          <w:sz w:val="24"/>
          <w:szCs w:val="24"/>
        </w:rPr>
        <w:t xml:space="preserve">Notice of intent to respond </w:t>
      </w:r>
      <w:r w:rsidR="00137C50">
        <w:rPr>
          <w:rFonts w:ascii="Garamond" w:hAnsi="Garamond" w:cs="Arial"/>
          <w:sz w:val="24"/>
          <w:szCs w:val="24"/>
        </w:rPr>
        <w:t>sh</w:t>
      </w:r>
      <w:r w:rsidRPr="00A667C5">
        <w:rPr>
          <w:rFonts w:ascii="Garamond" w:hAnsi="Garamond" w:cs="Arial"/>
          <w:sz w:val="24"/>
          <w:szCs w:val="24"/>
        </w:rPr>
        <w:t>ould be</w:t>
      </w:r>
      <w:r>
        <w:rPr>
          <w:rFonts w:ascii="Garamond" w:hAnsi="Garamond" w:cs="Arial"/>
          <w:sz w:val="24"/>
          <w:szCs w:val="24"/>
        </w:rPr>
        <w:t xml:space="preserve"> </w:t>
      </w:r>
      <w:r w:rsidRPr="00A667C5">
        <w:rPr>
          <w:rFonts w:ascii="Garamond" w:hAnsi="Garamond" w:cs="Arial"/>
          <w:sz w:val="24"/>
          <w:szCs w:val="24"/>
        </w:rPr>
        <w:t xml:space="preserve">confirmed to </w:t>
      </w:r>
      <w:r w:rsidR="00C52C1F">
        <w:rPr>
          <w:rFonts w:ascii="Garamond" w:hAnsi="Garamond" w:cs="Arial"/>
          <w:sz w:val="24"/>
          <w:szCs w:val="24"/>
        </w:rPr>
        <w:t>Trent Snyder</w:t>
      </w:r>
      <w:r w:rsidRPr="00A667C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via email </w:t>
      </w:r>
      <w:r w:rsidRPr="00A667C5">
        <w:rPr>
          <w:rFonts w:ascii="Garamond" w:hAnsi="Garamond" w:cs="Arial"/>
          <w:sz w:val="24"/>
          <w:szCs w:val="24"/>
        </w:rPr>
        <w:t xml:space="preserve">by </w:t>
      </w:r>
      <w:r w:rsidR="00C52C1F">
        <w:rPr>
          <w:rFonts w:ascii="Garamond" w:hAnsi="Garamond" w:cs="Arial"/>
          <w:sz w:val="24"/>
          <w:szCs w:val="24"/>
        </w:rPr>
        <w:t>August</w:t>
      </w:r>
      <w:r w:rsidRPr="00A667C5">
        <w:rPr>
          <w:rFonts w:ascii="Garamond" w:hAnsi="Garamond" w:cs="Arial"/>
          <w:sz w:val="24"/>
          <w:szCs w:val="24"/>
        </w:rPr>
        <w:t xml:space="preserve"> 1, 201</w:t>
      </w:r>
      <w:r w:rsidR="00C52C1F">
        <w:rPr>
          <w:rFonts w:ascii="Garamond" w:hAnsi="Garamond" w:cs="Arial"/>
          <w:sz w:val="24"/>
          <w:szCs w:val="24"/>
        </w:rPr>
        <w:t>4</w:t>
      </w:r>
      <w:r w:rsidR="00137C50">
        <w:rPr>
          <w:rFonts w:ascii="Garamond" w:hAnsi="Garamond" w:cs="Arial"/>
          <w:sz w:val="24"/>
          <w:szCs w:val="24"/>
        </w:rPr>
        <w:t xml:space="preserve">.  The </w:t>
      </w:r>
      <w:r w:rsidR="00EC5B3F">
        <w:rPr>
          <w:rFonts w:ascii="Garamond" w:hAnsi="Garamond" w:cs="Arial"/>
          <w:sz w:val="24"/>
          <w:szCs w:val="24"/>
        </w:rPr>
        <w:t xml:space="preserve">response </w:t>
      </w:r>
      <w:r w:rsidR="00EC5B3F" w:rsidRPr="00A667C5">
        <w:rPr>
          <w:rFonts w:ascii="Garamond" w:hAnsi="Garamond" w:cs="Arial"/>
          <w:sz w:val="24"/>
          <w:szCs w:val="24"/>
        </w:rPr>
        <w:t>should</w:t>
      </w:r>
      <w:r w:rsidR="00137C50">
        <w:rPr>
          <w:rFonts w:ascii="Garamond" w:hAnsi="Garamond" w:cs="Arial"/>
          <w:sz w:val="24"/>
          <w:szCs w:val="24"/>
        </w:rPr>
        <w:t xml:space="preserve"> include </w:t>
      </w:r>
      <w:r w:rsidRPr="00A667C5">
        <w:rPr>
          <w:rFonts w:ascii="Garamond" w:hAnsi="Garamond" w:cs="Arial"/>
          <w:sz w:val="24"/>
          <w:szCs w:val="24"/>
        </w:rPr>
        <w:t xml:space="preserve">the names and contact information </w:t>
      </w:r>
      <w:r>
        <w:rPr>
          <w:rFonts w:ascii="Garamond" w:hAnsi="Garamond" w:cs="Arial"/>
          <w:sz w:val="24"/>
          <w:szCs w:val="24"/>
        </w:rPr>
        <w:t xml:space="preserve">for </w:t>
      </w:r>
      <w:r w:rsidRPr="00A667C5">
        <w:rPr>
          <w:rFonts w:ascii="Garamond" w:hAnsi="Garamond" w:cs="Arial"/>
          <w:sz w:val="24"/>
          <w:szCs w:val="24"/>
        </w:rPr>
        <w:t xml:space="preserve">individuals representing your firm in this process. </w:t>
      </w:r>
    </w:p>
    <w:p w14:paraId="18FD6FFE" w14:textId="613D8F57" w:rsidR="00A667C5" w:rsidRDefault="00BF7D4A" w:rsidP="00A667C5">
      <w:pPr>
        <w:pStyle w:val="NormalDS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To facilitate our review of </w:t>
      </w:r>
      <w:r w:rsidR="004C49D3">
        <w:rPr>
          <w:rFonts w:ascii="Garamond" w:hAnsi="Garamond"/>
          <w:sz w:val="24"/>
          <w:szCs w:val="24"/>
        </w:rPr>
        <w:t>submittal</w:t>
      </w:r>
      <w:r>
        <w:rPr>
          <w:rFonts w:ascii="Garamond" w:hAnsi="Garamond"/>
          <w:sz w:val="24"/>
          <w:szCs w:val="24"/>
        </w:rPr>
        <w:t>s</w:t>
      </w:r>
      <w:r w:rsidR="00CE015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respondents are </w:t>
      </w:r>
      <w:r w:rsidRPr="00C52C1F">
        <w:rPr>
          <w:rFonts w:ascii="Garamond" w:hAnsi="Garamond"/>
          <w:sz w:val="24"/>
          <w:szCs w:val="24"/>
        </w:rPr>
        <w:t xml:space="preserve">required to present the information contained in their </w:t>
      </w:r>
      <w:r w:rsidR="004C49D3">
        <w:rPr>
          <w:rFonts w:ascii="Garamond" w:hAnsi="Garamond"/>
          <w:sz w:val="24"/>
          <w:szCs w:val="24"/>
        </w:rPr>
        <w:t>submittal</w:t>
      </w:r>
      <w:r w:rsidRPr="00C52C1F">
        <w:rPr>
          <w:rFonts w:ascii="Garamond" w:hAnsi="Garamond"/>
          <w:sz w:val="24"/>
          <w:szCs w:val="24"/>
        </w:rPr>
        <w:t xml:space="preserve"> in the order requested in this RF</w:t>
      </w:r>
      <w:r w:rsidR="00633C18">
        <w:rPr>
          <w:rFonts w:ascii="Garamond" w:hAnsi="Garamond"/>
          <w:sz w:val="24"/>
          <w:szCs w:val="24"/>
        </w:rPr>
        <w:t>Q</w:t>
      </w:r>
      <w:r w:rsidRPr="00C52C1F">
        <w:rPr>
          <w:rFonts w:ascii="Garamond" w:hAnsi="Garamond"/>
          <w:sz w:val="24"/>
          <w:szCs w:val="24"/>
        </w:rPr>
        <w:t>.</w:t>
      </w:r>
    </w:p>
    <w:p w14:paraId="67593988" w14:textId="77777777" w:rsidR="003B7EB5" w:rsidRDefault="008700EA">
      <w:pPr>
        <w:pStyle w:val="MainTitle1Lne"/>
        <w:spacing w:after="240"/>
        <w:rPr>
          <w:rFonts w:ascii="Garamond" w:hAnsi="Garamond"/>
        </w:rPr>
      </w:pPr>
      <w:r>
        <w:rPr>
          <w:rFonts w:ascii="Garamond" w:hAnsi="Garamond"/>
        </w:rPr>
        <w:t xml:space="preserve">Background </w:t>
      </w:r>
    </w:p>
    <w:p w14:paraId="650111BC" w14:textId="77777777" w:rsidR="003B7EB5" w:rsidRDefault="003B7EB5">
      <w:pPr>
        <w:pStyle w:val="MainTitleRule"/>
        <w:rPr>
          <w:rFonts w:ascii="Garamond" w:hAnsi="Garamond"/>
        </w:rPr>
      </w:pPr>
    </w:p>
    <w:p w14:paraId="751258BF" w14:textId="77777777" w:rsidR="003B7EB5" w:rsidRDefault="003B7EB5">
      <w:pPr>
        <w:tabs>
          <w:tab w:val="left" w:pos="380"/>
          <w:tab w:val="left" w:pos="860"/>
          <w:tab w:val="left" w:pos="1239"/>
        </w:tabs>
        <w:suppressAutoHyphens/>
        <w:rPr>
          <w:rStyle w:val="Pal11"/>
          <w:rFonts w:ascii="Garamond" w:hAnsi="Garamond"/>
          <w:kern w:val="2"/>
          <w:sz w:val="16"/>
        </w:rPr>
      </w:pPr>
    </w:p>
    <w:p w14:paraId="5BE39677" w14:textId="77777777" w:rsidR="009948B9" w:rsidRPr="00E27F41" w:rsidRDefault="009948B9" w:rsidP="009948B9"/>
    <w:p w14:paraId="45102F78" w14:textId="77777777" w:rsidR="00A347A1" w:rsidRPr="006E1D58" w:rsidRDefault="0057275B" w:rsidP="0057275B">
      <w:pPr>
        <w:rPr>
          <w:rFonts w:ascii="Garamond" w:hAnsi="Garamond" w:cs="Tahoma"/>
          <w:b/>
        </w:rPr>
      </w:pPr>
      <w:r w:rsidRPr="006E1D58">
        <w:rPr>
          <w:rFonts w:ascii="Garamond" w:hAnsi="Garamond" w:cs="Tahoma"/>
          <w:b/>
        </w:rPr>
        <w:t>Organization</w:t>
      </w:r>
    </w:p>
    <w:p w14:paraId="18F9D913" w14:textId="77777777" w:rsidR="0057275B" w:rsidRDefault="0057275B" w:rsidP="0057275B">
      <w:pPr>
        <w:rPr>
          <w:rFonts w:ascii="Garamond" w:hAnsi="Garamond" w:cs="Tahoma"/>
        </w:rPr>
      </w:pPr>
      <w:r w:rsidRPr="00B87F57">
        <w:rPr>
          <w:rFonts w:ascii="Garamond" w:hAnsi="Garamond" w:cs="Tahoma"/>
        </w:rPr>
        <w:t xml:space="preserve"> </w:t>
      </w:r>
    </w:p>
    <w:p w14:paraId="11197796" w14:textId="77777777" w:rsidR="00E7324A" w:rsidRDefault="00E7324A" w:rsidP="00E7324A">
      <w:pPr>
        <w:pStyle w:val="Closing"/>
        <w:rPr>
          <w:sz w:val="22"/>
          <w:szCs w:val="22"/>
        </w:rPr>
      </w:pPr>
      <w:r w:rsidRPr="00F13E9E">
        <w:rPr>
          <w:sz w:val="22"/>
          <w:szCs w:val="22"/>
        </w:rPr>
        <w:t xml:space="preserve">The Augusta Convention and Visitors Bureau (ACVB) is a private, non-profit 501(c)(6) corporation responsible for promoting tourism in the Augusta area. </w:t>
      </w:r>
    </w:p>
    <w:p w14:paraId="350A668A" w14:textId="77777777" w:rsidR="00E7324A" w:rsidRDefault="00E7324A" w:rsidP="00E7324A">
      <w:pPr>
        <w:pStyle w:val="Closing"/>
        <w:rPr>
          <w:sz w:val="22"/>
          <w:szCs w:val="22"/>
        </w:rPr>
      </w:pPr>
    </w:p>
    <w:p w14:paraId="6CD603DB" w14:textId="3F8F534E" w:rsidR="00E7324A" w:rsidRPr="00E7324A" w:rsidRDefault="00E7324A" w:rsidP="00E7324A">
      <w:pPr>
        <w:pStyle w:val="Closing"/>
        <w:rPr>
          <w:rFonts w:ascii="Garamond" w:hAnsi="Garamond"/>
          <w:b/>
          <w:sz w:val="24"/>
          <w:szCs w:val="24"/>
        </w:rPr>
      </w:pPr>
      <w:r w:rsidRPr="00E7324A">
        <w:rPr>
          <w:rFonts w:ascii="Garamond" w:hAnsi="Garamond"/>
          <w:b/>
          <w:sz w:val="24"/>
          <w:szCs w:val="24"/>
        </w:rPr>
        <w:t>Mission Statement</w:t>
      </w:r>
    </w:p>
    <w:p w14:paraId="0D7CDF07" w14:textId="77777777" w:rsidR="00E7324A" w:rsidRDefault="00E7324A" w:rsidP="00E7324A">
      <w:pPr>
        <w:pStyle w:val="Closing"/>
        <w:rPr>
          <w:sz w:val="22"/>
          <w:szCs w:val="22"/>
        </w:rPr>
      </w:pPr>
    </w:p>
    <w:p w14:paraId="32D00156" w14:textId="02601BF7" w:rsidR="00E7324A" w:rsidRPr="00E7324A" w:rsidRDefault="00E7324A" w:rsidP="00E7324A">
      <w:pPr>
        <w:pStyle w:val="FreeForm"/>
        <w:rPr>
          <w:rFonts w:ascii="Times New Roman" w:hAnsi="Times New Roman"/>
          <w:sz w:val="22"/>
          <w:szCs w:val="22"/>
        </w:rPr>
      </w:pPr>
      <w:r w:rsidRPr="00E7324A">
        <w:rPr>
          <w:rFonts w:ascii="Times New Roman" w:hAnsi="Times New Roman"/>
          <w:sz w:val="22"/>
          <w:szCs w:val="22"/>
        </w:rPr>
        <w:t xml:space="preserve">The Augusta Convention and Visitors Bureau is the City’s official destination marketing organization, attracting visitors and fostering destination development to enhance the economic growth of the </w:t>
      </w:r>
      <w:r>
        <w:rPr>
          <w:rFonts w:ascii="Times New Roman" w:hAnsi="Times New Roman"/>
          <w:sz w:val="22"/>
          <w:szCs w:val="22"/>
        </w:rPr>
        <w:t>r</w:t>
      </w:r>
      <w:r w:rsidRPr="00E7324A">
        <w:rPr>
          <w:rFonts w:ascii="Times New Roman" w:hAnsi="Times New Roman"/>
          <w:sz w:val="22"/>
          <w:szCs w:val="22"/>
        </w:rPr>
        <w:t>egion.</w:t>
      </w:r>
    </w:p>
    <w:p w14:paraId="695ED534" w14:textId="77777777" w:rsidR="00E7324A" w:rsidRPr="00F13E9E" w:rsidRDefault="00E7324A" w:rsidP="00E7324A">
      <w:pPr>
        <w:pStyle w:val="Closing"/>
        <w:rPr>
          <w:i/>
          <w:sz w:val="22"/>
          <w:szCs w:val="22"/>
        </w:rPr>
      </w:pPr>
    </w:p>
    <w:p w14:paraId="3A143371" w14:textId="77777777" w:rsidR="00D46470" w:rsidRPr="006E1D58" w:rsidRDefault="008700EA" w:rsidP="008700EA">
      <w:pPr>
        <w:rPr>
          <w:rFonts w:ascii="Garamond" w:hAnsi="Garamond" w:cs="Tahoma"/>
          <w:b/>
        </w:rPr>
      </w:pPr>
      <w:r w:rsidRPr="006E1D58">
        <w:rPr>
          <w:rFonts w:ascii="Garamond" w:hAnsi="Garamond" w:cs="Tahoma"/>
          <w:b/>
        </w:rPr>
        <w:t>Assets to be managed</w:t>
      </w:r>
    </w:p>
    <w:p w14:paraId="34064434" w14:textId="77777777" w:rsidR="00A347A1" w:rsidRDefault="00A347A1" w:rsidP="008700EA">
      <w:pPr>
        <w:rPr>
          <w:rFonts w:ascii="Garamond" w:hAnsi="Garamond" w:cs="Tahoma"/>
        </w:rPr>
      </w:pPr>
    </w:p>
    <w:p w14:paraId="55AF2273" w14:textId="1001078B" w:rsidR="002574AD" w:rsidRDefault="00E4485C" w:rsidP="00D058B6">
      <w:pPr>
        <w:pStyle w:val="BulletDS"/>
        <w:tabs>
          <w:tab w:val="clear" w:pos="734"/>
        </w:tabs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</w:t>
      </w:r>
      <w:r w:rsidR="00E7324A">
        <w:rPr>
          <w:rFonts w:ascii="Garamond" w:hAnsi="Garamond"/>
          <w:sz w:val="24"/>
          <w:szCs w:val="24"/>
        </w:rPr>
        <w:t xml:space="preserve"> ACVB</w:t>
      </w:r>
      <w:r>
        <w:rPr>
          <w:rFonts w:ascii="Garamond" w:hAnsi="Garamond"/>
          <w:sz w:val="24"/>
          <w:szCs w:val="24"/>
        </w:rPr>
        <w:t xml:space="preserve">’s investable funds are approximately </w:t>
      </w:r>
      <w:r w:rsidR="008B16D8" w:rsidRPr="00D058B6">
        <w:rPr>
          <w:rFonts w:ascii="Garamond" w:hAnsi="Garamond"/>
          <w:sz w:val="24"/>
          <w:szCs w:val="24"/>
        </w:rPr>
        <w:t>$</w:t>
      </w:r>
      <w:r w:rsidR="00491240">
        <w:rPr>
          <w:rFonts w:ascii="Garamond" w:hAnsi="Garamond"/>
          <w:sz w:val="24"/>
          <w:szCs w:val="24"/>
        </w:rPr>
        <w:t>886</w:t>
      </w:r>
      <w:r>
        <w:rPr>
          <w:rFonts w:ascii="Garamond" w:hAnsi="Garamond"/>
          <w:sz w:val="24"/>
          <w:szCs w:val="24"/>
        </w:rPr>
        <w:t>,000</w:t>
      </w:r>
      <w:r w:rsidR="002574AD">
        <w:rPr>
          <w:rFonts w:ascii="Garamond" w:hAnsi="Garamond"/>
          <w:sz w:val="24"/>
          <w:szCs w:val="24"/>
        </w:rPr>
        <w:t>.  The funds</w:t>
      </w:r>
      <w:r>
        <w:rPr>
          <w:rFonts w:ascii="Garamond" w:hAnsi="Garamond"/>
          <w:sz w:val="24"/>
          <w:szCs w:val="24"/>
        </w:rPr>
        <w:t xml:space="preserve"> are currently held in short-term certificates of deposit and savings accounts</w:t>
      </w:r>
      <w:r w:rsidR="00137C5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 The ACVB would like to diversity a portion of the funds to increase the rate of return.</w:t>
      </w:r>
    </w:p>
    <w:p w14:paraId="78641414" w14:textId="128B246F" w:rsidR="002574AD" w:rsidRDefault="002574AD" w:rsidP="00491240">
      <w:pPr>
        <w:pStyle w:val="BulletDS"/>
        <w:tabs>
          <w:tab w:val="clear" w:pos="734"/>
        </w:tabs>
        <w:spacing w:after="0"/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Funds available to invest 3-5+</w:t>
      </w:r>
      <w:r w:rsidR="00491240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yrs</w:t>
      </w:r>
      <w:proofErr w:type="spellEnd"/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$342,180</w:t>
      </w:r>
    </w:p>
    <w:p w14:paraId="797A9649" w14:textId="6EE46787" w:rsidR="002574AD" w:rsidRDefault="002574AD" w:rsidP="00491240">
      <w:pPr>
        <w:pStyle w:val="BulletDS"/>
        <w:tabs>
          <w:tab w:val="clear" w:pos="734"/>
        </w:tabs>
        <w:spacing w:after="0"/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2-3 </w:t>
      </w:r>
      <w:proofErr w:type="spellStart"/>
      <w:r>
        <w:rPr>
          <w:rFonts w:ascii="Garamond" w:hAnsi="Garamond"/>
          <w:sz w:val="24"/>
          <w:szCs w:val="24"/>
        </w:rPr>
        <w:t>yrs</w:t>
      </w:r>
      <w:proofErr w:type="spellEnd"/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$398,391</w:t>
      </w:r>
    </w:p>
    <w:p w14:paraId="32634AF6" w14:textId="06A4304E" w:rsidR="002574AD" w:rsidRDefault="002574AD" w:rsidP="00491240">
      <w:pPr>
        <w:pStyle w:val="BulletDS"/>
        <w:tabs>
          <w:tab w:val="clear" w:pos="734"/>
        </w:tabs>
        <w:spacing w:after="0"/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1+ </w:t>
      </w:r>
      <w:proofErr w:type="spellStart"/>
      <w:r>
        <w:rPr>
          <w:rFonts w:ascii="Garamond" w:hAnsi="Garamond"/>
          <w:sz w:val="24"/>
          <w:szCs w:val="24"/>
        </w:rPr>
        <w:t>yr</w:t>
      </w:r>
      <w:proofErr w:type="spellEnd"/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$60,072</w:t>
      </w:r>
    </w:p>
    <w:p w14:paraId="63DDC559" w14:textId="4DE8DD32" w:rsidR="002574AD" w:rsidRDefault="002574AD" w:rsidP="00491240">
      <w:pPr>
        <w:pStyle w:val="BulletDS"/>
        <w:tabs>
          <w:tab w:val="clear" w:pos="734"/>
        </w:tabs>
        <w:spacing w:after="0"/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&lt; 1 </w:t>
      </w:r>
      <w:proofErr w:type="spellStart"/>
      <w:r>
        <w:rPr>
          <w:rFonts w:ascii="Garamond" w:hAnsi="Garamond"/>
          <w:sz w:val="24"/>
          <w:szCs w:val="24"/>
        </w:rPr>
        <w:t>yr</w:t>
      </w:r>
      <w:proofErr w:type="spellEnd"/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$85,143</w:t>
      </w:r>
    </w:p>
    <w:p w14:paraId="569ED019" w14:textId="77777777" w:rsidR="00491240" w:rsidRDefault="00491240" w:rsidP="00491240">
      <w:pPr>
        <w:pStyle w:val="BulletDS"/>
        <w:tabs>
          <w:tab w:val="clear" w:pos="734"/>
        </w:tabs>
        <w:spacing w:after="0"/>
        <w:ind w:left="0" w:firstLine="0"/>
        <w:rPr>
          <w:rFonts w:ascii="Garamond" w:hAnsi="Garamond"/>
          <w:sz w:val="24"/>
          <w:szCs w:val="24"/>
        </w:rPr>
      </w:pPr>
    </w:p>
    <w:p w14:paraId="4B648D5E" w14:textId="5C68327C" w:rsidR="002574AD" w:rsidRDefault="00491240" w:rsidP="00D058B6">
      <w:pPr>
        <w:pStyle w:val="BulletDS"/>
        <w:tabs>
          <w:tab w:val="clear" w:pos="734"/>
        </w:tabs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are also r</w:t>
      </w:r>
      <w:r w:rsidR="002574AD">
        <w:rPr>
          <w:rFonts w:ascii="Garamond" w:hAnsi="Garamond"/>
          <w:sz w:val="24"/>
          <w:szCs w:val="24"/>
        </w:rPr>
        <w:t>estricted funds</w:t>
      </w:r>
      <w:r>
        <w:rPr>
          <w:rFonts w:ascii="Garamond" w:hAnsi="Garamond"/>
          <w:sz w:val="24"/>
          <w:szCs w:val="24"/>
        </w:rPr>
        <w:t xml:space="preserve"> that accumulate monthly </w:t>
      </w:r>
      <w:r w:rsidR="009A23F7">
        <w:rPr>
          <w:rFonts w:ascii="Garamond" w:hAnsi="Garamond"/>
          <w:sz w:val="24"/>
          <w:szCs w:val="24"/>
        </w:rPr>
        <w:t>and are spent once a year.  The balance</w:t>
      </w:r>
      <w:r>
        <w:rPr>
          <w:rFonts w:ascii="Garamond" w:hAnsi="Garamond"/>
          <w:sz w:val="24"/>
          <w:szCs w:val="24"/>
        </w:rPr>
        <w:t xml:space="preserve"> start</w:t>
      </w:r>
      <w:r w:rsidR="009A23F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at approximately $30,000 and end</w:t>
      </w:r>
      <w:r w:rsidR="009A23F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the year at around $750,000.  </w:t>
      </w:r>
    </w:p>
    <w:p w14:paraId="6F7343AC" w14:textId="217DF671" w:rsidR="008700EA" w:rsidRPr="00D058B6" w:rsidRDefault="00E7324A" w:rsidP="00D058B6">
      <w:pPr>
        <w:pStyle w:val="BulletDS"/>
        <w:tabs>
          <w:tab w:val="clear" w:pos="734"/>
        </w:tabs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ACVB’s</w:t>
      </w:r>
      <w:r w:rsidR="00137C50">
        <w:rPr>
          <w:rFonts w:ascii="Garamond" w:hAnsi="Garamond"/>
          <w:sz w:val="24"/>
          <w:szCs w:val="24"/>
        </w:rPr>
        <w:t xml:space="preserve"> </w:t>
      </w:r>
      <w:r w:rsidR="008B16D8" w:rsidRPr="00D058B6">
        <w:rPr>
          <w:rFonts w:ascii="Garamond" w:hAnsi="Garamond"/>
          <w:sz w:val="24"/>
          <w:szCs w:val="24"/>
        </w:rPr>
        <w:t xml:space="preserve">overall </w:t>
      </w:r>
      <w:r w:rsidR="00723336">
        <w:rPr>
          <w:rFonts w:ascii="Garamond" w:hAnsi="Garamond"/>
          <w:sz w:val="24"/>
          <w:szCs w:val="24"/>
        </w:rPr>
        <w:t xml:space="preserve">investment </w:t>
      </w:r>
      <w:r w:rsidR="008B16D8" w:rsidRPr="00D058B6">
        <w:rPr>
          <w:rFonts w:ascii="Garamond" w:hAnsi="Garamond"/>
          <w:sz w:val="24"/>
          <w:szCs w:val="24"/>
        </w:rPr>
        <w:t xml:space="preserve">objective </w:t>
      </w:r>
      <w:r w:rsidR="00723336">
        <w:rPr>
          <w:rFonts w:ascii="Garamond" w:hAnsi="Garamond"/>
          <w:sz w:val="24"/>
          <w:szCs w:val="24"/>
        </w:rPr>
        <w:t xml:space="preserve">is </w:t>
      </w:r>
      <w:r w:rsidR="008B16D8" w:rsidRPr="00D058B6">
        <w:rPr>
          <w:rFonts w:ascii="Garamond" w:hAnsi="Garamond"/>
          <w:sz w:val="24"/>
          <w:szCs w:val="24"/>
        </w:rPr>
        <w:t>capital preservation</w:t>
      </w:r>
      <w:r w:rsidR="00723336">
        <w:rPr>
          <w:rFonts w:ascii="Garamond" w:hAnsi="Garamond"/>
          <w:sz w:val="24"/>
          <w:szCs w:val="24"/>
        </w:rPr>
        <w:t xml:space="preserve"> and </w:t>
      </w:r>
      <w:r w:rsidR="008B16D8" w:rsidRPr="00D058B6">
        <w:rPr>
          <w:rFonts w:ascii="Garamond" w:hAnsi="Garamond"/>
          <w:sz w:val="24"/>
          <w:szCs w:val="24"/>
        </w:rPr>
        <w:t xml:space="preserve">net performance objectives that align with its risk tolerance over a full investment cycle and measured against asset appropriate weighted benchmarks. </w:t>
      </w:r>
      <w:r w:rsidR="00E4485C">
        <w:rPr>
          <w:rFonts w:ascii="Garamond" w:hAnsi="Garamond"/>
          <w:sz w:val="24"/>
          <w:szCs w:val="24"/>
        </w:rPr>
        <w:t xml:space="preserve"> </w:t>
      </w:r>
      <w:r w:rsidR="008B16D8" w:rsidRPr="00D058B6">
        <w:rPr>
          <w:rFonts w:ascii="Garamond" w:hAnsi="Garamond"/>
          <w:sz w:val="24"/>
          <w:szCs w:val="24"/>
        </w:rPr>
        <w:t xml:space="preserve">Please refer to the </w:t>
      </w:r>
      <w:r w:rsidR="00137C50">
        <w:rPr>
          <w:rFonts w:ascii="Garamond" w:hAnsi="Garamond"/>
          <w:sz w:val="24"/>
          <w:szCs w:val="24"/>
        </w:rPr>
        <w:t xml:space="preserve">attached </w:t>
      </w:r>
      <w:r w:rsidR="008B16D8" w:rsidRPr="00D058B6">
        <w:rPr>
          <w:rFonts w:ascii="Garamond" w:hAnsi="Garamond"/>
          <w:sz w:val="24"/>
          <w:szCs w:val="24"/>
        </w:rPr>
        <w:t>I</w:t>
      </w:r>
      <w:r w:rsidR="008E1D2F">
        <w:rPr>
          <w:rFonts w:ascii="Garamond" w:hAnsi="Garamond"/>
          <w:sz w:val="24"/>
          <w:szCs w:val="24"/>
        </w:rPr>
        <w:t>nvestment Policy</w:t>
      </w:r>
      <w:r w:rsidR="008B16D8" w:rsidRPr="00D058B6">
        <w:rPr>
          <w:rFonts w:ascii="Garamond" w:hAnsi="Garamond"/>
          <w:sz w:val="24"/>
          <w:szCs w:val="24"/>
        </w:rPr>
        <w:t xml:space="preserve"> for specific guidance, objectives and prohibitions.    </w:t>
      </w:r>
    </w:p>
    <w:p w14:paraId="33F813F2" w14:textId="77777777" w:rsidR="00A347A1" w:rsidRPr="006E1D58" w:rsidRDefault="00620505">
      <w:pPr>
        <w:rPr>
          <w:rFonts w:ascii="Garamond" w:hAnsi="Garamond" w:cs="Tahoma"/>
          <w:b/>
        </w:rPr>
      </w:pPr>
      <w:r w:rsidRPr="006E1D58">
        <w:rPr>
          <w:rFonts w:ascii="Garamond" w:hAnsi="Garamond" w:cs="Tahoma"/>
          <w:b/>
        </w:rPr>
        <w:t>A</w:t>
      </w:r>
      <w:r w:rsidR="008700EA" w:rsidRPr="006E1D58">
        <w:rPr>
          <w:rFonts w:ascii="Garamond" w:hAnsi="Garamond" w:cs="Tahoma"/>
          <w:b/>
        </w:rPr>
        <w:t xml:space="preserve">uthority and </w:t>
      </w:r>
      <w:r w:rsidRPr="006E1D58">
        <w:rPr>
          <w:rFonts w:ascii="Garamond" w:hAnsi="Garamond" w:cs="Tahoma"/>
          <w:b/>
        </w:rPr>
        <w:t>R</w:t>
      </w:r>
      <w:r w:rsidR="008700EA" w:rsidRPr="006E1D58">
        <w:rPr>
          <w:rFonts w:ascii="Garamond" w:hAnsi="Garamond" w:cs="Tahoma"/>
          <w:b/>
        </w:rPr>
        <w:t>elationship</w:t>
      </w:r>
    </w:p>
    <w:p w14:paraId="4F220B7F" w14:textId="77777777" w:rsidR="00A347A1" w:rsidRDefault="00A347A1">
      <w:pPr>
        <w:rPr>
          <w:rFonts w:ascii="Garamond" w:hAnsi="Garamond" w:cs="Tahoma"/>
        </w:rPr>
      </w:pPr>
    </w:p>
    <w:p w14:paraId="681FE625" w14:textId="116D3E7B" w:rsidR="00B77EDE" w:rsidRPr="00393400" w:rsidRDefault="008700EA">
      <w:pPr>
        <w:rPr>
          <w:rFonts w:ascii="Garamond" w:hAnsi="Garamond" w:cs="Tahoma"/>
        </w:rPr>
      </w:pPr>
      <w:r w:rsidRPr="008700EA">
        <w:rPr>
          <w:rFonts w:ascii="Garamond" w:hAnsi="Garamond" w:cs="Tahoma"/>
        </w:rPr>
        <w:t xml:space="preserve">We expect to establish a long-term relationship with </w:t>
      </w:r>
      <w:r w:rsidR="00191F02">
        <w:rPr>
          <w:rFonts w:ascii="Garamond" w:hAnsi="Garamond" w:cs="Tahoma"/>
        </w:rPr>
        <w:t>the</w:t>
      </w:r>
      <w:r w:rsidRPr="008700EA">
        <w:rPr>
          <w:rFonts w:ascii="Garamond" w:hAnsi="Garamond" w:cs="Tahoma"/>
        </w:rPr>
        <w:t xml:space="preserve"> investment </w:t>
      </w:r>
      <w:r w:rsidR="00D23091">
        <w:rPr>
          <w:rFonts w:ascii="Garamond" w:hAnsi="Garamond" w:cs="Tahoma"/>
        </w:rPr>
        <w:t>manager</w:t>
      </w:r>
      <w:r w:rsidR="002C0E5F">
        <w:rPr>
          <w:rFonts w:ascii="Garamond" w:hAnsi="Garamond" w:cs="Tahoma"/>
        </w:rPr>
        <w:t xml:space="preserve"> </w:t>
      </w:r>
      <w:r w:rsidR="009614C7">
        <w:rPr>
          <w:rFonts w:ascii="Garamond" w:hAnsi="Garamond" w:cs="Tahoma"/>
        </w:rPr>
        <w:t>selected</w:t>
      </w:r>
      <w:r w:rsidR="00191F02">
        <w:rPr>
          <w:rFonts w:ascii="Garamond" w:hAnsi="Garamond" w:cs="Tahoma"/>
        </w:rPr>
        <w:t xml:space="preserve"> as part of this process</w:t>
      </w:r>
      <w:r w:rsidR="00BD061F">
        <w:rPr>
          <w:rFonts w:ascii="Garamond" w:hAnsi="Garamond" w:cs="Tahoma"/>
        </w:rPr>
        <w:t xml:space="preserve">, </w:t>
      </w:r>
      <w:r w:rsidR="00620505">
        <w:rPr>
          <w:rFonts w:ascii="Garamond" w:hAnsi="Garamond" w:cs="Tahoma"/>
        </w:rPr>
        <w:t xml:space="preserve">subject to periodic re-bid at the discretion of the </w:t>
      </w:r>
      <w:r w:rsidR="00D23091">
        <w:rPr>
          <w:rFonts w:ascii="Garamond" w:hAnsi="Garamond" w:cs="Tahoma"/>
        </w:rPr>
        <w:t>ACVB</w:t>
      </w:r>
      <w:r w:rsidR="00954D12">
        <w:rPr>
          <w:rFonts w:ascii="Garamond" w:hAnsi="Garamond" w:cs="Tahoma"/>
        </w:rPr>
        <w:t xml:space="preserve">. </w:t>
      </w:r>
      <w:r w:rsidR="003B7EB5" w:rsidRPr="008700EA">
        <w:rPr>
          <w:rFonts w:ascii="Garamond" w:hAnsi="Garamond"/>
        </w:rPr>
        <w:t xml:space="preserve"> </w:t>
      </w:r>
    </w:p>
    <w:p w14:paraId="2ACCFF92" w14:textId="77777777" w:rsidR="00B77EDE" w:rsidRDefault="00B77EDE">
      <w:pPr>
        <w:rPr>
          <w:rFonts w:ascii="Garamond" w:hAnsi="Garamond"/>
        </w:rPr>
      </w:pPr>
    </w:p>
    <w:p w14:paraId="15754D9F" w14:textId="15932B07" w:rsidR="003B7EB5" w:rsidRDefault="003B7EB5">
      <w:pPr>
        <w:rPr>
          <w:rFonts w:ascii="Garamond" w:hAnsi="Garamond"/>
        </w:rPr>
      </w:pPr>
      <w:r w:rsidRPr="008700EA">
        <w:rPr>
          <w:rFonts w:ascii="Garamond" w:hAnsi="Garamond"/>
        </w:rPr>
        <w:t xml:space="preserve">General investment </w:t>
      </w:r>
      <w:r w:rsidR="004B052A" w:rsidRPr="008700EA">
        <w:rPr>
          <w:rFonts w:ascii="Garamond" w:hAnsi="Garamond"/>
        </w:rPr>
        <w:t xml:space="preserve">advisory </w:t>
      </w:r>
      <w:r w:rsidRPr="008700EA">
        <w:rPr>
          <w:rFonts w:ascii="Garamond" w:hAnsi="Garamond"/>
        </w:rPr>
        <w:t>services requ</w:t>
      </w:r>
      <w:r w:rsidR="00E30D8F" w:rsidRPr="008700EA">
        <w:rPr>
          <w:rFonts w:ascii="Garamond" w:hAnsi="Garamond"/>
        </w:rPr>
        <w:t>ested</w:t>
      </w:r>
      <w:r w:rsidRPr="008700EA">
        <w:rPr>
          <w:rFonts w:ascii="Garamond" w:hAnsi="Garamond"/>
        </w:rPr>
        <w:t xml:space="preserve"> </w:t>
      </w:r>
      <w:r w:rsidR="00B77EDE">
        <w:rPr>
          <w:rFonts w:ascii="Garamond" w:hAnsi="Garamond"/>
        </w:rPr>
        <w:t>pursuant to this RF</w:t>
      </w:r>
      <w:r w:rsidR="00491240">
        <w:rPr>
          <w:rFonts w:ascii="Garamond" w:hAnsi="Garamond"/>
        </w:rPr>
        <w:t>Q</w:t>
      </w:r>
      <w:r w:rsidR="00B77EDE">
        <w:rPr>
          <w:rFonts w:ascii="Garamond" w:hAnsi="Garamond"/>
        </w:rPr>
        <w:t xml:space="preserve"> </w:t>
      </w:r>
      <w:r w:rsidRPr="008700EA">
        <w:rPr>
          <w:rFonts w:ascii="Garamond" w:hAnsi="Garamond"/>
        </w:rPr>
        <w:t>includ</w:t>
      </w:r>
      <w:r w:rsidR="00B77EDE">
        <w:rPr>
          <w:rFonts w:ascii="Garamond" w:hAnsi="Garamond"/>
        </w:rPr>
        <w:t>e</w:t>
      </w:r>
      <w:r w:rsidRPr="008700EA">
        <w:rPr>
          <w:rFonts w:ascii="Garamond" w:hAnsi="Garamond"/>
        </w:rPr>
        <w:t xml:space="preserve">, but </w:t>
      </w:r>
      <w:r w:rsidR="003D1E5B">
        <w:rPr>
          <w:rFonts w:ascii="Garamond" w:hAnsi="Garamond"/>
        </w:rPr>
        <w:t xml:space="preserve">are </w:t>
      </w:r>
      <w:r w:rsidRPr="008700EA">
        <w:rPr>
          <w:rFonts w:ascii="Garamond" w:hAnsi="Garamond"/>
        </w:rPr>
        <w:t>not limited to, providing investment performance measurement</w:t>
      </w:r>
      <w:r w:rsidR="000F23D1">
        <w:rPr>
          <w:rFonts w:ascii="Garamond" w:hAnsi="Garamond"/>
        </w:rPr>
        <w:t xml:space="preserve"> </w:t>
      </w:r>
      <w:r w:rsidRPr="008700EA">
        <w:rPr>
          <w:rFonts w:ascii="Garamond" w:hAnsi="Garamond"/>
        </w:rPr>
        <w:t>/</w:t>
      </w:r>
      <w:r w:rsidR="000F23D1">
        <w:rPr>
          <w:rFonts w:ascii="Garamond" w:hAnsi="Garamond"/>
        </w:rPr>
        <w:t xml:space="preserve"> </w:t>
      </w:r>
      <w:r w:rsidR="00B77EDE">
        <w:rPr>
          <w:rFonts w:ascii="Garamond" w:hAnsi="Garamond"/>
        </w:rPr>
        <w:t>fund</w:t>
      </w:r>
      <w:r w:rsidRPr="008700EA">
        <w:rPr>
          <w:rFonts w:ascii="Garamond" w:hAnsi="Garamond"/>
        </w:rPr>
        <w:t xml:space="preserve"> evaluations, compliance monitoring and educational materials</w:t>
      </w:r>
      <w:r w:rsidR="004E18C6">
        <w:rPr>
          <w:rFonts w:ascii="Garamond" w:hAnsi="Garamond"/>
        </w:rPr>
        <w:t xml:space="preserve"> and </w:t>
      </w:r>
      <w:r w:rsidR="00491240">
        <w:rPr>
          <w:rFonts w:ascii="Garamond" w:hAnsi="Garamond"/>
        </w:rPr>
        <w:t xml:space="preserve">annual </w:t>
      </w:r>
      <w:r w:rsidR="004E18C6">
        <w:rPr>
          <w:rFonts w:ascii="Garamond" w:hAnsi="Garamond"/>
        </w:rPr>
        <w:t>presentations</w:t>
      </w:r>
      <w:r w:rsidRPr="008700EA">
        <w:rPr>
          <w:rFonts w:ascii="Garamond" w:hAnsi="Garamond"/>
        </w:rPr>
        <w:t>.</w:t>
      </w:r>
      <w:r w:rsidR="004E18C6">
        <w:rPr>
          <w:rFonts w:ascii="Garamond" w:hAnsi="Garamond"/>
        </w:rPr>
        <w:t xml:space="preserve"> The selected advisor </w:t>
      </w:r>
      <w:r w:rsidR="00491240">
        <w:rPr>
          <w:rFonts w:ascii="Garamond" w:hAnsi="Garamond"/>
        </w:rPr>
        <w:t>may</w:t>
      </w:r>
      <w:r w:rsidR="004E18C6">
        <w:rPr>
          <w:rFonts w:ascii="Garamond" w:hAnsi="Garamond"/>
        </w:rPr>
        <w:t xml:space="preserve"> be required to </w:t>
      </w:r>
      <w:r w:rsidR="000C7586">
        <w:rPr>
          <w:rFonts w:ascii="Garamond" w:hAnsi="Garamond"/>
        </w:rPr>
        <w:t xml:space="preserve">present </w:t>
      </w:r>
      <w:r w:rsidR="006409F7">
        <w:rPr>
          <w:rFonts w:ascii="Garamond" w:hAnsi="Garamond"/>
        </w:rPr>
        <w:t>during</w:t>
      </w:r>
      <w:r w:rsidR="006559A6">
        <w:rPr>
          <w:rFonts w:ascii="Garamond" w:hAnsi="Garamond"/>
        </w:rPr>
        <w:t xml:space="preserve"> </w:t>
      </w:r>
      <w:r w:rsidR="006409F7">
        <w:rPr>
          <w:rFonts w:ascii="Garamond" w:hAnsi="Garamond"/>
        </w:rPr>
        <w:t>quarterly</w:t>
      </w:r>
      <w:r w:rsidR="006559A6">
        <w:rPr>
          <w:rFonts w:ascii="Garamond" w:hAnsi="Garamond"/>
        </w:rPr>
        <w:t xml:space="preserve"> </w:t>
      </w:r>
      <w:r w:rsidR="006409F7">
        <w:rPr>
          <w:rFonts w:ascii="Garamond" w:hAnsi="Garamond"/>
        </w:rPr>
        <w:t>conference calls</w:t>
      </w:r>
      <w:r w:rsidR="006559A6">
        <w:rPr>
          <w:rFonts w:ascii="Garamond" w:hAnsi="Garamond"/>
        </w:rPr>
        <w:t xml:space="preserve"> of the </w:t>
      </w:r>
      <w:r w:rsidR="00D23091">
        <w:rPr>
          <w:rFonts w:ascii="Garamond" w:hAnsi="Garamond"/>
        </w:rPr>
        <w:t>Finance</w:t>
      </w:r>
      <w:r w:rsidR="00620505">
        <w:rPr>
          <w:rFonts w:ascii="Garamond" w:hAnsi="Garamond"/>
        </w:rPr>
        <w:t xml:space="preserve"> </w:t>
      </w:r>
      <w:r w:rsidR="00D23091">
        <w:rPr>
          <w:rFonts w:ascii="Garamond" w:hAnsi="Garamond"/>
        </w:rPr>
        <w:t>C</w:t>
      </w:r>
      <w:r w:rsidR="00620505">
        <w:rPr>
          <w:rFonts w:ascii="Garamond" w:hAnsi="Garamond"/>
        </w:rPr>
        <w:t>ommittee</w:t>
      </w:r>
      <w:r w:rsidR="006409F7">
        <w:rPr>
          <w:rFonts w:ascii="Garamond" w:hAnsi="Garamond"/>
        </w:rPr>
        <w:t xml:space="preserve"> and </w:t>
      </w:r>
      <w:r w:rsidR="000F23D1">
        <w:rPr>
          <w:rFonts w:ascii="Garamond" w:hAnsi="Garamond"/>
        </w:rPr>
        <w:t xml:space="preserve">annually </w:t>
      </w:r>
      <w:r w:rsidR="006409F7">
        <w:rPr>
          <w:rFonts w:ascii="Garamond" w:hAnsi="Garamond"/>
        </w:rPr>
        <w:t>at an in-person meeting of the Finance Committee</w:t>
      </w:r>
      <w:r w:rsidR="006559A6">
        <w:rPr>
          <w:rFonts w:ascii="Garamond" w:hAnsi="Garamond"/>
        </w:rPr>
        <w:t>.</w:t>
      </w:r>
      <w:r w:rsidR="00491240">
        <w:rPr>
          <w:rFonts w:ascii="Garamond" w:hAnsi="Garamond"/>
        </w:rPr>
        <w:t xml:space="preserve"> </w:t>
      </w:r>
    </w:p>
    <w:p w14:paraId="142CCBCD" w14:textId="77777777" w:rsidR="00491240" w:rsidRDefault="00491240">
      <w:pPr>
        <w:rPr>
          <w:rFonts w:ascii="Garamond" w:hAnsi="Garamond"/>
        </w:rPr>
      </w:pPr>
    </w:p>
    <w:p w14:paraId="4B799D42" w14:textId="5D64053A" w:rsidR="00A22855" w:rsidRDefault="00D23091">
      <w:pPr>
        <w:rPr>
          <w:rFonts w:ascii="Garamond" w:hAnsi="Garamond"/>
        </w:rPr>
      </w:pPr>
      <w:r>
        <w:rPr>
          <w:rFonts w:ascii="Garamond" w:hAnsi="Garamond"/>
        </w:rPr>
        <w:t xml:space="preserve">The Investment Manager will have discretion to purchase, </w:t>
      </w:r>
      <w:r w:rsidR="00A84C83">
        <w:rPr>
          <w:rFonts w:ascii="Garamond" w:hAnsi="Garamond"/>
        </w:rPr>
        <w:t xml:space="preserve">sell, </w:t>
      </w:r>
      <w:r>
        <w:rPr>
          <w:rFonts w:ascii="Garamond" w:hAnsi="Garamond"/>
        </w:rPr>
        <w:t xml:space="preserve">or hold the specific securities that will be used to meet the investment objectives.  The Investment Manager will acknowledge in writing acceptance of responsibility as a fiduciary.  </w:t>
      </w:r>
    </w:p>
    <w:p w14:paraId="2DBFBB8D" w14:textId="518881C4" w:rsidR="002E5130" w:rsidRDefault="00491240" w:rsidP="002E5130">
      <w:pPr>
        <w:pStyle w:val="MainTitle1Lne"/>
        <w:spacing w:after="240"/>
        <w:rPr>
          <w:rFonts w:ascii="Garamond" w:hAnsi="Garamond"/>
        </w:rPr>
      </w:pPr>
      <w:r>
        <w:rPr>
          <w:rFonts w:ascii="Garamond" w:hAnsi="Garamond"/>
        </w:rPr>
        <w:t>Re</w:t>
      </w:r>
      <w:r w:rsidR="002E5130">
        <w:rPr>
          <w:rFonts w:ascii="Garamond" w:hAnsi="Garamond"/>
        </w:rPr>
        <w:t xml:space="preserve">quired </w:t>
      </w:r>
      <w:r>
        <w:rPr>
          <w:rFonts w:ascii="Garamond" w:hAnsi="Garamond"/>
        </w:rPr>
        <w:t>Qualification</w:t>
      </w:r>
      <w:r w:rsidR="00B561C5">
        <w:rPr>
          <w:rFonts w:ascii="Garamond" w:hAnsi="Garamond"/>
        </w:rPr>
        <w:t xml:space="preserve"> </w:t>
      </w:r>
      <w:r w:rsidR="002E5130">
        <w:rPr>
          <w:rFonts w:ascii="Garamond" w:hAnsi="Garamond"/>
        </w:rPr>
        <w:t>Information</w:t>
      </w:r>
    </w:p>
    <w:p w14:paraId="2F8ADCCD" w14:textId="77777777" w:rsidR="002E5130" w:rsidRDefault="002E5130" w:rsidP="002E5130">
      <w:pPr>
        <w:pStyle w:val="MainTitleRule"/>
        <w:rPr>
          <w:rFonts w:ascii="Garamond" w:hAnsi="Garamond"/>
        </w:rPr>
      </w:pPr>
    </w:p>
    <w:p w14:paraId="7D45705F" w14:textId="77777777" w:rsidR="002E5130" w:rsidRPr="002E5130" w:rsidRDefault="002E5130" w:rsidP="002E5130"/>
    <w:p w14:paraId="6BF4ECC9" w14:textId="77777777" w:rsidR="003B7EB5" w:rsidRDefault="003B7EB5">
      <w:pPr>
        <w:pStyle w:val="Heading2"/>
        <w:rPr>
          <w:rFonts w:ascii="Garamond" w:hAnsi="Garamond"/>
        </w:rPr>
      </w:pPr>
      <w:bookmarkStart w:id="3" w:name="_Toc285817849"/>
      <w:r>
        <w:rPr>
          <w:rFonts w:ascii="Garamond" w:hAnsi="Garamond"/>
        </w:rPr>
        <w:t>Consultant Contact Information</w:t>
      </w:r>
      <w:bookmarkEnd w:id="3"/>
    </w:p>
    <w:p w14:paraId="2E2CDA06" w14:textId="77777777" w:rsidR="003B7EB5" w:rsidRDefault="003B7EB5">
      <w:pPr>
        <w:rPr>
          <w:rFonts w:ascii="Garamond" w:hAnsi="Garamond"/>
        </w:rPr>
      </w:pPr>
    </w:p>
    <w:p w14:paraId="09B4ED87" w14:textId="77777777" w:rsidR="003B7EB5" w:rsidRDefault="003B7EB5" w:rsidP="0007194A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Please provide the following contact information:</w:t>
      </w:r>
    </w:p>
    <w:p w14:paraId="7D09033F" w14:textId="77777777" w:rsidR="003B7EB5" w:rsidRDefault="003B7EB5">
      <w:pPr>
        <w:rPr>
          <w:rFonts w:ascii="Garamond" w:hAnsi="Garamond"/>
        </w:rPr>
      </w:pPr>
    </w:p>
    <w:p w14:paraId="5DCE725C" w14:textId="77777777" w:rsidR="003B7EB5" w:rsidRDefault="003B7EB5">
      <w:pPr>
        <w:tabs>
          <w:tab w:val="left" w:pos="0"/>
        </w:tabs>
        <w:ind w:left="720"/>
        <w:rPr>
          <w:rFonts w:ascii="Garamond" w:hAnsi="Garamond"/>
        </w:rPr>
      </w:pPr>
      <w:r>
        <w:rPr>
          <w:rFonts w:ascii="Garamond" w:hAnsi="Garamond"/>
        </w:rPr>
        <w:t>Name:</w:t>
      </w:r>
    </w:p>
    <w:p w14:paraId="5406119B" w14:textId="77777777" w:rsidR="003B7EB5" w:rsidRDefault="003B7EB5">
      <w:pPr>
        <w:tabs>
          <w:tab w:val="left" w:pos="0"/>
        </w:tabs>
        <w:ind w:left="720"/>
        <w:rPr>
          <w:rFonts w:ascii="Garamond" w:hAnsi="Garamond"/>
        </w:rPr>
      </w:pPr>
      <w:r>
        <w:rPr>
          <w:rFonts w:ascii="Garamond" w:hAnsi="Garamond"/>
        </w:rPr>
        <w:t>Title:</w:t>
      </w:r>
    </w:p>
    <w:p w14:paraId="07DE4D84" w14:textId="77777777" w:rsidR="003B7EB5" w:rsidRDefault="003B7EB5">
      <w:pPr>
        <w:tabs>
          <w:tab w:val="left" w:pos="0"/>
        </w:tabs>
        <w:ind w:left="720"/>
        <w:rPr>
          <w:rFonts w:ascii="Garamond" w:hAnsi="Garamond"/>
        </w:rPr>
      </w:pPr>
      <w:r>
        <w:rPr>
          <w:rFonts w:ascii="Garamond" w:hAnsi="Garamond"/>
        </w:rPr>
        <w:t>Address:</w:t>
      </w:r>
    </w:p>
    <w:p w14:paraId="76506B23" w14:textId="77777777" w:rsidR="003B7EB5" w:rsidRDefault="003B7EB5">
      <w:pPr>
        <w:tabs>
          <w:tab w:val="left" w:pos="0"/>
        </w:tabs>
        <w:ind w:left="720"/>
        <w:rPr>
          <w:rFonts w:ascii="Garamond" w:hAnsi="Garamond"/>
        </w:rPr>
      </w:pPr>
      <w:r>
        <w:rPr>
          <w:rFonts w:ascii="Garamond" w:hAnsi="Garamond"/>
        </w:rPr>
        <w:t>E-mail Address:</w:t>
      </w:r>
    </w:p>
    <w:p w14:paraId="062B01AC" w14:textId="77777777" w:rsidR="003B7EB5" w:rsidRDefault="003B7EB5">
      <w:pPr>
        <w:tabs>
          <w:tab w:val="left" w:pos="0"/>
        </w:tabs>
        <w:ind w:left="720"/>
        <w:rPr>
          <w:rFonts w:ascii="Garamond" w:hAnsi="Garamond"/>
        </w:rPr>
      </w:pPr>
      <w:r>
        <w:rPr>
          <w:rFonts w:ascii="Garamond" w:hAnsi="Garamond"/>
        </w:rPr>
        <w:t>Phone Number:</w:t>
      </w:r>
    </w:p>
    <w:p w14:paraId="066E585A" w14:textId="64E24F08" w:rsidR="003B7EB5" w:rsidRDefault="00514BBC">
      <w:pPr>
        <w:tabs>
          <w:tab w:val="left" w:pos="0"/>
        </w:tabs>
        <w:ind w:left="720"/>
        <w:rPr>
          <w:rFonts w:ascii="Garamond" w:hAnsi="Garamond"/>
        </w:rPr>
      </w:pPr>
      <w:r>
        <w:rPr>
          <w:rFonts w:ascii="Garamond" w:hAnsi="Garamond"/>
        </w:rPr>
        <w:t>Firm’s Website</w:t>
      </w:r>
      <w:r w:rsidR="003B7EB5">
        <w:rPr>
          <w:rFonts w:ascii="Garamond" w:hAnsi="Garamond"/>
        </w:rPr>
        <w:t>:</w:t>
      </w:r>
    </w:p>
    <w:p w14:paraId="52402087" w14:textId="77777777" w:rsidR="003B7EB5" w:rsidRDefault="003B7EB5">
      <w:pPr>
        <w:rPr>
          <w:rFonts w:ascii="Garamond" w:hAnsi="Garamond"/>
        </w:rPr>
      </w:pPr>
    </w:p>
    <w:p w14:paraId="012CBEDA" w14:textId="77777777" w:rsidR="003B7EB5" w:rsidRDefault="003B7EB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Organizational Overview</w:t>
      </w:r>
    </w:p>
    <w:p w14:paraId="2CA26293" w14:textId="77777777" w:rsidR="003B7EB5" w:rsidRDefault="003B7EB5">
      <w:pPr>
        <w:rPr>
          <w:rFonts w:ascii="Garamond" w:hAnsi="Garamond"/>
        </w:rPr>
      </w:pPr>
    </w:p>
    <w:p w14:paraId="6CAC6FC7" w14:textId="77777777" w:rsidR="003B7EB5" w:rsidRDefault="003B7EB5" w:rsidP="00A347A1">
      <w:pPr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Please provide the following firm information:</w:t>
      </w:r>
    </w:p>
    <w:p w14:paraId="2E490A7C" w14:textId="77777777" w:rsidR="003B7EB5" w:rsidRDefault="003B7EB5">
      <w:pPr>
        <w:rPr>
          <w:rFonts w:ascii="Garamond" w:hAnsi="Garamond"/>
        </w:rPr>
      </w:pPr>
    </w:p>
    <w:p w14:paraId="4324098B" w14:textId="77777777" w:rsidR="003B7EB5" w:rsidRDefault="003B7EB5" w:rsidP="00BA0845">
      <w:pPr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="00C52348">
        <w:rPr>
          <w:rFonts w:ascii="Garamond" w:hAnsi="Garamond"/>
        </w:rPr>
        <w:t xml:space="preserve">general </w:t>
      </w:r>
      <w:r>
        <w:rPr>
          <w:rFonts w:ascii="Garamond" w:hAnsi="Garamond"/>
        </w:rPr>
        <w:t xml:space="preserve">description of the corporate structure of the firm, including the legal form of organization, the parent company (if applicable), and any affiliated companies, strategic partnerships, and joint ventures.  If any </w:t>
      </w:r>
      <w:r w:rsidR="00C52348">
        <w:rPr>
          <w:rFonts w:ascii="Garamond" w:hAnsi="Garamond"/>
        </w:rPr>
        <w:t>significant</w:t>
      </w:r>
      <w:r w:rsidR="00393400">
        <w:rPr>
          <w:rFonts w:ascii="Garamond" w:hAnsi="Garamond"/>
        </w:rPr>
        <w:t xml:space="preserve"> short</w:t>
      </w:r>
      <w:r>
        <w:rPr>
          <w:rFonts w:ascii="Garamond" w:hAnsi="Garamond"/>
        </w:rPr>
        <w:t>-term changes to the firm’s corporate structure</w:t>
      </w:r>
      <w:r w:rsidR="003D1E5B">
        <w:rPr>
          <w:rFonts w:ascii="Garamond" w:hAnsi="Garamond"/>
        </w:rPr>
        <w:t>, senior management</w:t>
      </w:r>
      <w:r w:rsidR="00C52348">
        <w:rPr>
          <w:rFonts w:ascii="Garamond" w:hAnsi="Garamond"/>
        </w:rPr>
        <w:t>,</w:t>
      </w:r>
      <w:r w:rsidR="003D1E5B">
        <w:rPr>
          <w:rFonts w:ascii="Garamond" w:hAnsi="Garamond"/>
        </w:rPr>
        <w:t xml:space="preserve"> ownership </w:t>
      </w:r>
      <w:r w:rsidR="00C52348">
        <w:rPr>
          <w:rFonts w:ascii="Garamond" w:hAnsi="Garamond"/>
        </w:rPr>
        <w:t>or staffing</w:t>
      </w:r>
      <w:r>
        <w:rPr>
          <w:rFonts w:ascii="Garamond" w:hAnsi="Garamond"/>
        </w:rPr>
        <w:t xml:space="preserve"> are anticipated, please also note these.  </w:t>
      </w:r>
    </w:p>
    <w:p w14:paraId="588EF2CF" w14:textId="77777777" w:rsidR="003B7EB5" w:rsidRDefault="003B7EB5">
      <w:pPr>
        <w:ind w:left="360"/>
        <w:rPr>
          <w:rFonts w:ascii="Garamond" w:hAnsi="Garamond"/>
        </w:rPr>
      </w:pPr>
    </w:p>
    <w:p w14:paraId="7F05DCD1" w14:textId="77777777" w:rsidR="008D05C4" w:rsidRPr="00DB1EB4" w:rsidRDefault="008D05C4" w:rsidP="00A347A1">
      <w:pPr>
        <w:numPr>
          <w:ilvl w:val="0"/>
          <w:numId w:val="11"/>
        </w:numPr>
        <w:rPr>
          <w:rFonts w:ascii="Garamond" w:hAnsi="Garamond"/>
        </w:rPr>
      </w:pPr>
      <w:r w:rsidRPr="00DB1EB4">
        <w:rPr>
          <w:rFonts w:ascii="Garamond" w:hAnsi="Garamond"/>
        </w:rPr>
        <w:t xml:space="preserve">Please provide an organizational chart for your </w:t>
      </w:r>
      <w:r w:rsidR="00986A99">
        <w:rPr>
          <w:rFonts w:ascii="Garamond" w:hAnsi="Garamond"/>
        </w:rPr>
        <w:t xml:space="preserve">firm and </w:t>
      </w:r>
      <w:r w:rsidRPr="00DB1EB4">
        <w:rPr>
          <w:rFonts w:ascii="Garamond" w:hAnsi="Garamond"/>
        </w:rPr>
        <w:t>consulting unit.</w:t>
      </w:r>
    </w:p>
    <w:p w14:paraId="1EF5342A" w14:textId="77777777" w:rsidR="008D05C4" w:rsidRPr="00DB1EB4" w:rsidRDefault="008D05C4" w:rsidP="008D05C4">
      <w:pPr>
        <w:rPr>
          <w:rFonts w:ascii="Garamond" w:hAnsi="Garamond"/>
        </w:rPr>
      </w:pPr>
    </w:p>
    <w:p w14:paraId="1574D328" w14:textId="2B05FCC6" w:rsidR="003B7EB5" w:rsidRDefault="003B7EB5" w:rsidP="00A347A1">
      <w:pPr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Since inception, has the firm, the Primary Consultant(s) or any other officer or principal</w:t>
      </w:r>
      <w:r w:rsidR="00A347A1">
        <w:rPr>
          <w:rFonts w:ascii="Garamond" w:hAnsi="Garamond"/>
        </w:rPr>
        <w:t xml:space="preserve"> </w:t>
      </w:r>
      <w:r w:rsidR="00B544B4">
        <w:rPr>
          <w:rFonts w:ascii="Garamond" w:hAnsi="Garamond"/>
        </w:rPr>
        <w:t xml:space="preserve">of the firm </w:t>
      </w:r>
      <w:r>
        <w:rPr>
          <w:rFonts w:ascii="Garamond" w:hAnsi="Garamond"/>
        </w:rPr>
        <w:t>been involved in any business litigation, regulatory or other legal</w:t>
      </w:r>
      <w:r w:rsidR="0043774B">
        <w:rPr>
          <w:rFonts w:ascii="Garamond" w:hAnsi="Garamond"/>
        </w:rPr>
        <w:t xml:space="preserve"> </w:t>
      </w:r>
      <w:r>
        <w:rPr>
          <w:rFonts w:ascii="Garamond" w:hAnsi="Garamond"/>
        </w:rPr>
        <w:t>proceedings</w:t>
      </w:r>
      <w:r w:rsidR="00986A99">
        <w:rPr>
          <w:rFonts w:ascii="Garamond" w:hAnsi="Garamond"/>
        </w:rPr>
        <w:t xml:space="preserve"> </w:t>
      </w:r>
      <w:r>
        <w:rPr>
          <w:rFonts w:ascii="Garamond" w:hAnsi="Garamond"/>
        </w:rPr>
        <w:t>or government investigation involving allegations of fraud, negligence, criminal activity or breach of fiduciary duty relating to investment consulting activities?  If so, please describe the case</w:t>
      </w:r>
      <w:r w:rsidR="00B544B4">
        <w:rPr>
          <w:rFonts w:ascii="Garamond" w:hAnsi="Garamond"/>
        </w:rPr>
        <w:t>(s) and</w:t>
      </w:r>
      <w:r>
        <w:rPr>
          <w:rFonts w:ascii="Garamond" w:hAnsi="Garamond"/>
        </w:rPr>
        <w:t xml:space="preserve"> provide an explanation and indicate the current status.</w:t>
      </w:r>
    </w:p>
    <w:p w14:paraId="6E7DB751" w14:textId="77777777" w:rsidR="007865CF" w:rsidRDefault="007865CF" w:rsidP="00346C34">
      <w:pPr>
        <w:ind w:left="360"/>
        <w:rPr>
          <w:rFonts w:ascii="Garamond" w:hAnsi="Garamond"/>
        </w:rPr>
      </w:pPr>
    </w:p>
    <w:p w14:paraId="15359E65" w14:textId="77777777" w:rsidR="00D2654C" w:rsidRDefault="00B85366" w:rsidP="00A347A1">
      <w:pPr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Please address your philosophy, process and </w:t>
      </w:r>
      <w:r w:rsidR="002B0856">
        <w:rPr>
          <w:rFonts w:ascii="Garamond" w:hAnsi="Garamond"/>
        </w:rPr>
        <w:t>experience in</w:t>
      </w:r>
      <w:r>
        <w:rPr>
          <w:rFonts w:ascii="Garamond" w:hAnsi="Garamond"/>
        </w:rPr>
        <w:t xml:space="preserve"> advising clients with respect to the use of </w:t>
      </w:r>
      <w:r w:rsidR="00346C34">
        <w:rPr>
          <w:rFonts w:ascii="Garamond" w:hAnsi="Garamond"/>
        </w:rPr>
        <w:t xml:space="preserve">passive investment strategies </w:t>
      </w:r>
      <w:r>
        <w:rPr>
          <w:rFonts w:ascii="Garamond" w:hAnsi="Garamond"/>
        </w:rPr>
        <w:t xml:space="preserve">to mitigate portfolio risk and enhance </w:t>
      </w:r>
      <w:r w:rsidR="00A347A1">
        <w:rPr>
          <w:rFonts w:ascii="Garamond" w:hAnsi="Garamond"/>
        </w:rPr>
        <w:t>r</w:t>
      </w:r>
      <w:r>
        <w:rPr>
          <w:rFonts w:ascii="Garamond" w:hAnsi="Garamond"/>
        </w:rPr>
        <w:t>eturns.</w:t>
      </w:r>
    </w:p>
    <w:p w14:paraId="450A3C04" w14:textId="77777777" w:rsidR="00125974" w:rsidRDefault="00125974" w:rsidP="00125974">
      <w:pPr>
        <w:ind w:left="360"/>
        <w:rPr>
          <w:rFonts w:ascii="Garamond" w:hAnsi="Garamond"/>
        </w:rPr>
      </w:pPr>
    </w:p>
    <w:p w14:paraId="34AD4F8D" w14:textId="77777777" w:rsidR="003B7EB5" w:rsidRDefault="003B7EB5" w:rsidP="00A347A1">
      <w:pPr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Please list the total number of professionals in the firm</w:t>
      </w:r>
      <w:r w:rsidR="00635D1B">
        <w:rPr>
          <w:rFonts w:ascii="Garamond" w:hAnsi="Garamond"/>
        </w:rPr>
        <w:t xml:space="preserve"> by general roles (e.g., Advisor, Analyst, Research, Administrative, etc.)</w:t>
      </w:r>
      <w:r w:rsidR="00635D1B" w:rsidDel="00635D1B">
        <w:rPr>
          <w:rFonts w:ascii="Garamond" w:hAnsi="Garamond"/>
        </w:rPr>
        <w:t xml:space="preserve"> </w:t>
      </w:r>
    </w:p>
    <w:p w14:paraId="77D1B5DA" w14:textId="77777777" w:rsidR="00C02FC1" w:rsidRDefault="00C02FC1">
      <w:pPr>
        <w:rPr>
          <w:rFonts w:ascii="Garamond" w:hAnsi="Garamond"/>
        </w:rPr>
      </w:pPr>
    </w:p>
    <w:p w14:paraId="433A6009" w14:textId="0C447EEC" w:rsidR="003B7EB5" w:rsidRDefault="003B7EB5" w:rsidP="00A347A1">
      <w:pPr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Please provide a biography of the key personnel </w:t>
      </w:r>
      <w:r w:rsidR="00416C39">
        <w:rPr>
          <w:rFonts w:ascii="Garamond" w:hAnsi="Garamond"/>
        </w:rPr>
        <w:t>that will</w:t>
      </w:r>
      <w:r>
        <w:rPr>
          <w:rFonts w:ascii="Garamond" w:hAnsi="Garamond"/>
        </w:rPr>
        <w:t xml:space="preserve"> be assigned to </w:t>
      </w:r>
      <w:r w:rsidR="00723336">
        <w:rPr>
          <w:rFonts w:ascii="Garamond" w:hAnsi="Garamond"/>
        </w:rPr>
        <w:t xml:space="preserve">the </w:t>
      </w:r>
      <w:r w:rsidR="00FE4386">
        <w:rPr>
          <w:rFonts w:ascii="Garamond" w:hAnsi="Garamond"/>
        </w:rPr>
        <w:t>ACVB</w:t>
      </w:r>
      <w:r>
        <w:rPr>
          <w:rFonts w:ascii="Garamond" w:hAnsi="Garamond"/>
        </w:rPr>
        <w:t xml:space="preserve"> account</w:t>
      </w:r>
      <w:r w:rsidR="00986A99">
        <w:rPr>
          <w:rFonts w:ascii="Garamond" w:hAnsi="Garamond"/>
        </w:rPr>
        <w:t xml:space="preserve"> including:</w:t>
      </w:r>
    </w:p>
    <w:p w14:paraId="31830C37" w14:textId="77777777" w:rsidR="003B7EB5" w:rsidRDefault="003B7EB5" w:rsidP="00A347A1">
      <w:pPr>
        <w:ind w:firstLine="720"/>
        <w:rPr>
          <w:rFonts w:ascii="Garamond" w:hAnsi="Garamond"/>
        </w:rPr>
      </w:pPr>
    </w:p>
    <w:p w14:paraId="0B7876BF" w14:textId="77777777" w:rsidR="003B7EB5" w:rsidRDefault="003B7EB5" w:rsidP="00A347A1">
      <w:pPr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Name:</w:t>
      </w:r>
    </w:p>
    <w:p w14:paraId="27702BEB" w14:textId="77777777" w:rsidR="003B7EB5" w:rsidRDefault="003B7EB5" w:rsidP="00A347A1">
      <w:pPr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Title:</w:t>
      </w:r>
    </w:p>
    <w:p w14:paraId="1551A87F" w14:textId="77777777" w:rsidR="003B7EB5" w:rsidRDefault="003B7EB5" w:rsidP="00A347A1">
      <w:pPr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Role:</w:t>
      </w:r>
    </w:p>
    <w:p w14:paraId="78B9C69B" w14:textId="77777777" w:rsidR="003B7EB5" w:rsidRDefault="003B7EB5" w:rsidP="00A347A1">
      <w:pPr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Total years of institutional investment experience:</w:t>
      </w:r>
    </w:p>
    <w:p w14:paraId="0A052A8A" w14:textId="77777777" w:rsidR="003B7EB5" w:rsidRDefault="003B7EB5" w:rsidP="00A347A1">
      <w:pPr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Total years of institutional investment consulting experience:</w:t>
      </w:r>
    </w:p>
    <w:p w14:paraId="033D97EC" w14:textId="77777777" w:rsidR="003B7EB5" w:rsidRDefault="003B7EB5" w:rsidP="00A347A1">
      <w:pPr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Total years with the firm:</w:t>
      </w:r>
    </w:p>
    <w:p w14:paraId="6CF9FD84" w14:textId="77777777" w:rsidR="003B7EB5" w:rsidRDefault="003B7EB5" w:rsidP="00A347A1">
      <w:pPr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Educational qualifications:</w:t>
      </w:r>
    </w:p>
    <w:p w14:paraId="4D7FA76B" w14:textId="77777777" w:rsidR="003B7EB5" w:rsidRDefault="003B7EB5" w:rsidP="00A347A1">
      <w:pPr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Total current number of assigned accounts:</w:t>
      </w:r>
    </w:p>
    <w:p w14:paraId="35468505" w14:textId="77777777" w:rsidR="003B7EB5" w:rsidRDefault="003B7EB5" w:rsidP="00A347A1">
      <w:pPr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Total </w:t>
      </w:r>
      <w:r w:rsidR="00825114">
        <w:rPr>
          <w:rFonts w:ascii="Garamond" w:hAnsi="Garamond"/>
        </w:rPr>
        <w:t xml:space="preserve">dollars under </w:t>
      </w:r>
      <w:r w:rsidR="008B1A1C">
        <w:rPr>
          <w:rFonts w:ascii="Garamond" w:hAnsi="Garamond"/>
        </w:rPr>
        <w:t xml:space="preserve">advisory and </w:t>
      </w:r>
      <w:r w:rsidR="002503C2">
        <w:rPr>
          <w:rFonts w:ascii="Garamond" w:hAnsi="Garamond"/>
        </w:rPr>
        <w:t>average client portfolio size</w:t>
      </w:r>
      <w:r w:rsidR="0043774B">
        <w:rPr>
          <w:rFonts w:ascii="Garamond" w:hAnsi="Garamond"/>
        </w:rPr>
        <w:t>:</w:t>
      </w:r>
    </w:p>
    <w:p w14:paraId="6D69DFCA" w14:textId="77777777" w:rsidR="005D4758" w:rsidRDefault="005D4758" w:rsidP="005D4758">
      <w:pPr>
        <w:ind w:left="360"/>
        <w:rPr>
          <w:rFonts w:ascii="Garamond" w:hAnsi="Garamond"/>
        </w:rPr>
      </w:pPr>
    </w:p>
    <w:p w14:paraId="11BB3375" w14:textId="2EDE585F" w:rsidR="003B7EB5" w:rsidRDefault="003B7EB5" w:rsidP="00A347A1">
      <w:pPr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Please explain how the team dedicated to our account would function.  Please be sure to identify who would be the client relationship lead</w:t>
      </w:r>
      <w:r w:rsidR="00F700A0">
        <w:rPr>
          <w:rFonts w:ascii="Garamond" w:hAnsi="Garamond"/>
        </w:rPr>
        <w:t>.</w:t>
      </w:r>
    </w:p>
    <w:p w14:paraId="55B1D8B5" w14:textId="77777777" w:rsidR="003B7EB5" w:rsidRDefault="003B7EB5">
      <w:pPr>
        <w:rPr>
          <w:rFonts w:ascii="Garamond" w:hAnsi="Garamond"/>
        </w:rPr>
      </w:pPr>
    </w:p>
    <w:p w14:paraId="22D3835A" w14:textId="2465B2F7" w:rsidR="003B7EB5" w:rsidRDefault="003B7EB5" w:rsidP="00A347A1">
      <w:pPr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Please describe the levels of insurance coverage your firm carries.</w:t>
      </w:r>
    </w:p>
    <w:p w14:paraId="2762E73E" w14:textId="77777777" w:rsidR="00B76334" w:rsidRDefault="00B76334">
      <w:pPr>
        <w:pStyle w:val="Heading3"/>
      </w:pPr>
    </w:p>
    <w:p w14:paraId="184DFD4F" w14:textId="77777777" w:rsidR="003B7EB5" w:rsidRDefault="003B7EB5" w:rsidP="00B76334">
      <w:pPr>
        <w:pStyle w:val="Heading3"/>
        <w:ind w:left="0"/>
      </w:pPr>
      <w:bookmarkStart w:id="4" w:name="_Toc285817850"/>
      <w:r>
        <w:t>Clients</w:t>
      </w:r>
      <w:bookmarkEnd w:id="4"/>
      <w:r w:rsidR="00332709">
        <w:tab/>
      </w:r>
    </w:p>
    <w:p w14:paraId="02FB73A1" w14:textId="77777777" w:rsidR="003B7EB5" w:rsidRDefault="003B7EB5">
      <w:pPr>
        <w:ind w:left="360"/>
        <w:rPr>
          <w:rFonts w:ascii="Garamond" w:hAnsi="Garamond"/>
        </w:rPr>
      </w:pPr>
    </w:p>
    <w:p w14:paraId="74F29BB0" w14:textId="538E200E" w:rsidR="00893608" w:rsidRDefault="00893608" w:rsidP="00BA0845">
      <w:pPr>
        <w:numPr>
          <w:ilvl w:val="0"/>
          <w:numId w:val="24"/>
        </w:numPr>
        <w:rPr>
          <w:rFonts w:ascii="Garamond" w:hAnsi="Garamond"/>
        </w:rPr>
      </w:pPr>
      <w:r>
        <w:rPr>
          <w:rFonts w:ascii="Garamond" w:hAnsi="Garamond"/>
        </w:rPr>
        <w:t xml:space="preserve">Please provide </w:t>
      </w:r>
      <w:r w:rsidR="002172F9">
        <w:rPr>
          <w:rFonts w:ascii="Garamond" w:hAnsi="Garamond"/>
        </w:rPr>
        <w:t xml:space="preserve">a list of </w:t>
      </w:r>
      <w:r>
        <w:rPr>
          <w:rFonts w:ascii="Garamond" w:hAnsi="Garamond"/>
        </w:rPr>
        <w:t>references from other non-profit organizations that your firm provides services for,</w:t>
      </w:r>
      <w:r w:rsidR="002172F9">
        <w:rPr>
          <w:rFonts w:ascii="Garamond" w:hAnsi="Garamond"/>
        </w:rPr>
        <w:t xml:space="preserve"> along with a contact person for </w:t>
      </w:r>
      <w:r w:rsidR="009A23F7">
        <w:rPr>
          <w:rFonts w:ascii="Garamond" w:hAnsi="Garamond"/>
        </w:rPr>
        <w:t>three</w:t>
      </w:r>
      <w:r w:rsidR="002172F9">
        <w:rPr>
          <w:rFonts w:ascii="Garamond" w:hAnsi="Garamond"/>
        </w:rPr>
        <w:t xml:space="preserve"> of the organizations.</w:t>
      </w:r>
    </w:p>
    <w:p w14:paraId="1A4B99F0" w14:textId="77777777" w:rsidR="003B7EB5" w:rsidRDefault="003B7EB5" w:rsidP="009A23F7">
      <w:pPr>
        <w:rPr>
          <w:rFonts w:ascii="Garamond" w:hAnsi="Garamond"/>
        </w:rPr>
      </w:pPr>
      <w:bookmarkStart w:id="5" w:name="_GoBack"/>
      <w:bookmarkEnd w:id="5"/>
    </w:p>
    <w:p w14:paraId="615D4E59" w14:textId="785CA91E" w:rsidR="003B7EB5" w:rsidRDefault="003B7EB5" w:rsidP="00BA0845">
      <w:pPr>
        <w:numPr>
          <w:ilvl w:val="0"/>
          <w:numId w:val="24"/>
        </w:numPr>
        <w:rPr>
          <w:rFonts w:ascii="Garamond" w:hAnsi="Garamond"/>
        </w:rPr>
      </w:pPr>
      <w:r>
        <w:rPr>
          <w:rFonts w:ascii="Garamond" w:hAnsi="Garamond"/>
        </w:rPr>
        <w:t xml:space="preserve">Please provide the names of all clients lost in </w:t>
      </w:r>
      <w:r w:rsidR="001730AA">
        <w:rPr>
          <w:rFonts w:ascii="Garamond" w:hAnsi="Garamond"/>
        </w:rPr>
        <w:t xml:space="preserve">calendar years </w:t>
      </w:r>
      <w:r w:rsidR="00FE4386">
        <w:rPr>
          <w:rFonts w:ascii="Garamond" w:hAnsi="Garamond"/>
        </w:rPr>
        <w:t>2012</w:t>
      </w:r>
      <w:r w:rsidR="001730AA">
        <w:rPr>
          <w:rFonts w:ascii="Garamond" w:hAnsi="Garamond"/>
        </w:rPr>
        <w:t>-</w:t>
      </w:r>
      <w:r>
        <w:rPr>
          <w:rFonts w:ascii="Garamond" w:hAnsi="Garamond"/>
        </w:rPr>
        <w:t>20</w:t>
      </w:r>
      <w:r w:rsidR="00AA3699">
        <w:rPr>
          <w:rFonts w:ascii="Garamond" w:hAnsi="Garamond"/>
        </w:rPr>
        <w:t>1</w:t>
      </w:r>
      <w:r w:rsidR="00FE4386">
        <w:rPr>
          <w:rFonts w:ascii="Garamond" w:hAnsi="Garamond"/>
        </w:rPr>
        <w:t>4</w:t>
      </w:r>
      <w:r>
        <w:rPr>
          <w:rFonts w:ascii="Garamond" w:hAnsi="Garamond"/>
        </w:rPr>
        <w:t xml:space="preserve"> </w:t>
      </w:r>
      <w:r w:rsidR="00E4485C">
        <w:rPr>
          <w:rFonts w:ascii="Garamond" w:hAnsi="Garamond"/>
        </w:rPr>
        <w:t>due to dissatisfaction with the management of their funds</w:t>
      </w:r>
      <w:r>
        <w:rPr>
          <w:rFonts w:ascii="Garamond" w:hAnsi="Garamond"/>
        </w:rPr>
        <w:t>.</w:t>
      </w:r>
    </w:p>
    <w:p w14:paraId="463D9412" w14:textId="77777777" w:rsidR="00A84C83" w:rsidRDefault="00A84C83" w:rsidP="00A84C83">
      <w:pPr>
        <w:rPr>
          <w:rFonts w:ascii="Garamond" w:hAnsi="Garamond"/>
        </w:rPr>
      </w:pPr>
    </w:p>
    <w:p w14:paraId="475D3228" w14:textId="77777777" w:rsidR="003B7EB5" w:rsidRDefault="003B7EB5">
      <w:pPr>
        <w:pStyle w:val="Heading2"/>
        <w:rPr>
          <w:rFonts w:ascii="Garamond" w:hAnsi="Garamond"/>
        </w:rPr>
      </w:pPr>
      <w:bookmarkStart w:id="6" w:name="_Toc285817852"/>
      <w:r>
        <w:rPr>
          <w:rFonts w:ascii="Garamond" w:hAnsi="Garamond"/>
        </w:rPr>
        <w:t>Asset Allocation</w:t>
      </w:r>
      <w:bookmarkEnd w:id="6"/>
    </w:p>
    <w:p w14:paraId="5D59F9C1" w14:textId="77777777" w:rsidR="004D0976" w:rsidRPr="004D0976" w:rsidRDefault="004D0976" w:rsidP="004D0976">
      <w:pPr>
        <w:rPr>
          <w:rFonts w:ascii="Garamond" w:hAnsi="Garamond"/>
        </w:rPr>
      </w:pPr>
    </w:p>
    <w:p w14:paraId="5FCF370E" w14:textId="7EAA801F" w:rsidR="003B7EB5" w:rsidRDefault="004E5CDE" w:rsidP="007C3BCD">
      <w:pPr>
        <w:numPr>
          <w:ilvl w:val="0"/>
          <w:numId w:val="24"/>
        </w:numPr>
        <w:rPr>
          <w:rFonts w:ascii="Garamond" w:hAnsi="Garamond"/>
        </w:rPr>
      </w:pPr>
      <w:r>
        <w:rPr>
          <w:rFonts w:ascii="Garamond" w:hAnsi="Garamond"/>
        </w:rPr>
        <w:t xml:space="preserve">Describe </w:t>
      </w:r>
      <w:r w:rsidR="003B7EB5">
        <w:rPr>
          <w:rFonts w:ascii="Garamond" w:hAnsi="Garamond"/>
        </w:rPr>
        <w:t xml:space="preserve">your asset allocation </w:t>
      </w:r>
      <w:r>
        <w:rPr>
          <w:rFonts w:ascii="Garamond" w:hAnsi="Garamond"/>
        </w:rPr>
        <w:t>methodology and tools</w:t>
      </w:r>
      <w:r w:rsidR="00FE4386">
        <w:rPr>
          <w:rFonts w:ascii="Garamond" w:hAnsi="Garamond"/>
        </w:rPr>
        <w:t>.</w:t>
      </w:r>
      <w:r w:rsidR="003B7EB5">
        <w:rPr>
          <w:rFonts w:ascii="Garamond" w:hAnsi="Garamond"/>
        </w:rPr>
        <w:t xml:space="preserve">   Discuss the theory and methodology of the asset allocation model. </w:t>
      </w:r>
    </w:p>
    <w:p w14:paraId="2B7FFB0A" w14:textId="77777777" w:rsidR="003B7EB5" w:rsidRDefault="003B7EB5" w:rsidP="00B76334">
      <w:pPr>
        <w:tabs>
          <w:tab w:val="num" w:pos="720"/>
        </w:tabs>
        <w:ind w:left="720" w:hanging="360"/>
        <w:rPr>
          <w:rFonts w:ascii="Garamond" w:hAnsi="Garamond"/>
        </w:rPr>
      </w:pPr>
    </w:p>
    <w:p w14:paraId="67CE7823" w14:textId="77777777" w:rsidR="003B7EB5" w:rsidRDefault="003B7EB5" w:rsidP="00B76334">
      <w:pPr>
        <w:numPr>
          <w:ilvl w:val="0"/>
          <w:numId w:val="24"/>
        </w:numPr>
        <w:rPr>
          <w:rFonts w:ascii="Garamond" w:hAnsi="Garamond"/>
        </w:rPr>
      </w:pPr>
      <w:r>
        <w:rPr>
          <w:rFonts w:ascii="Garamond" w:hAnsi="Garamond"/>
        </w:rPr>
        <w:t xml:space="preserve">How are your capital market projections derived?  </w:t>
      </w:r>
    </w:p>
    <w:p w14:paraId="76E3B7D2" w14:textId="77777777" w:rsidR="003050A5" w:rsidRDefault="003050A5" w:rsidP="00B76334">
      <w:pPr>
        <w:tabs>
          <w:tab w:val="num" w:pos="720"/>
        </w:tabs>
        <w:ind w:left="720" w:hanging="360"/>
        <w:rPr>
          <w:rFonts w:ascii="Garamond" w:hAnsi="Garamond"/>
        </w:rPr>
      </w:pPr>
    </w:p>
    <w:p w14:paraId="190FDCB7" w14:textId="77777777" w:rsidR="003050A5" w:rsidRDefault="003050A5" w:rsidP="00B76334">
      <w:pPr>
        <w:numPr>
          <w:ilvl w:val="0"/>
          <w:numId w:val="24"/>
        </w:numPr>
        <w:rPr>
          <w:rFonts w:ascii="Garamond" w:hAnsi="Garamond"/>
        </w:rPr>
      </w:pPr>
      <w:r>
        <w:rPr>
          <w:rFonts w:ascii="Garamond" w:hAnsi="Garamond"/>
        </w:rPr>
        <w:t>Describe how the portfolio will be rebalanced</w:t>
      </w:r>
      <w:r w:rsidRPr="00170449">
        <w:rPr>
          <w:rFonts w:ascii="Garamond" w:hAnsi="Garamond"/>
        </w:rPr>
        <w:t>.</w:t>
      </w:r>
    </w:p>
    <w:p w14:paraId="109321D7" w14:textId="77777777" w:rsidR="00BA0845" w:rsidRDefault="00BA0845" w:rsidP="00BA0845">
      <w:pPr>
        <w:rPr>
          <w:rFonts w:ascii="Garamond" w:hAnsi="Garamond"/>
        </w:rPr>
      </w:pPr>
    </w:p>
    <w:p w14:paraId="7785E1E9" w14:textId="77777777" w:rsidR="00BA0845" w:rsidRDefault="00BA0845" w:rsidP="00BA0845">
      <w:pPr>
        <w:ind w:left="360"/>
        <w:rPr>
          <w:rFonts w:ascii="Garamond" w:hAnsi="Garamond"/>
        </w:rPr>
      </w:pPr>
    </w:p>
    <w:p w14:paraId="6638994F" w14:textId="77777777" w:rsidR="003B7EB5" w:rsidRDefault="003B7EB5">
      <w:pPr>
        <w:pStyle w:val="Heading2"/>
        <w:rPr>
          <w:rFonts w:ascii="Garamond" w:hAnsi="Garamond"/>
        </w:rPr>
      </w:pPr>
      <w:bookmarkStart w:id="7" w:name="_Toc285817853"/>
      <w:r>
        <w:rPr>
          <w:rFonts w:ascii="Garamond" w:hAnsi="Garamond"/>
        </w:rPr>
        <w:t>Performance Measurement</w:t>
      </w:r>
      <w:r w:rsidR="00DB1EB4">
        <w:rPr>
          <w:rFonts w:ascii="Garamond" w:hAnsi="Garamond"/>
        </w:rPr>
        <w:t>,</w:t>
      </w:r>
      <w:r>
        <w:rPr>
          <w:rFonts w:ascii="Garamond" w:hAnsi="Garamond"/>
        </w:rPr>
        <w:t xml:space="preserve"> Manager Monitoring</w:t>
      </w:r>
      <w:r w:rsidR="00DB1EB4">
        <w:rPr>
          <w:rFonts w:ascii="Garamond" w:hAnsi="Garamond"/>
        </w:rPr>
        <w:t xml:space="preserve"> &amp; Reporting</w:t>
      </w:r>
      <w:bookmarkEnd w:id="7"/>
    </w:p>
    <w:p w14:paraId="245E5AAC" w14:textId="77777777" w:rsidR="003B7EB5" w:rsidRDefault="003B7EB5">
      <w:pPr>
        <w:rPr>
          <w:rFonts w:ascii="Garamond" w:hAnsi="Garamond"/>
        </w:rPr>
      </w:pPr>
    </w:p>
    <w:p w14:paraId="52C92C55" w14:textId="77777777" w:rsidR="003B7EB5" w:rsidRDefault="003B7EB5" w:rsidP="007C3BCD">
      <w:pPr>
        <w:numPr>
          <w:ilvl w:val="0"/>
          <w:numId w:val="24"/>
        </w:numPr>
        <w:rPr>
          <w:rFonts w:ascii="Garamond" w:hAnsi="Garamond"/>
        </w:rPr>
      </w:pPr>
      <w:r>
        <w:rPr>
          <w:rFonts w:ascii="Garamond" w:hAnsi="Garamond"/>
        </w:rPr>
        <w:t>Please describe how the firm monitors a client’s investment managers</w:t>
      </w:r>
      <w:r w:rsidR="00046A1D">
        <w:rPr>
          <w:rFonts w:ascii="Garamond" w:hAnsi="Garamond"/>
        </w:rPr>
        <w:t>/funds</w:t>
      </w:r>
      <w:r>
        <w:rPr>
          <w:rFonts w:ascii="Garamond" w:hAnsi="Garamond"/>
        </w:rPr>
        <w:t>.  Besides investment returns, what key criteria does the firm consider in the review of an investment manager</w:t>
      </w:r>
      <w:r w:rsidR="00046A1D">
        <w:rPr>
          <w:rFonts w:ascii="Garamond" w:hAnsi="Garamond"/>
        </w:rPr>
        <w:t>/fund</w:t>
      </w:r>
      <w:r>
        <w:rPr>
          <w:rFonts w:ascii="Garamond" w:hAnsi="Garamond"/>
        </w:rPr>
        <w:t xml:space="preserve">?  </w:t>
      </w:r>
    </w:p>
    <w:p w14:paraId="0AB6AD65" w14:textId="77777777" w:rsidR="00046A1D" w:rsidRDefault="00046A1D" w:rsidP="00B76334">
      <w:pPr>
        <w:tabs>
          <w:tab w:val="num" w:pos="720"/>
        </w:tabs>
        <w:ind w:left="720" w:hanging="360"/>
        <w:rPr>
          <w:rFonts w:ascii="Garamond" w:hAnsi="Garamond"/>
        </w:rPr>
      </w:pPr>
    </w:p>
    <w:p w14:paraId="52256161" w14:textId="6B199596" w:rsidR="003B7EB5" w:rsidRDefault="003B7EB5" w:rsidP="00B76334">
      <w:pPr>
        <w:numPr>
          <w:ilvl w:val="0"/>
          <w:numId w:val="24"/>
        </w:numPr>
        <w:rPr>
          <w:rFonts w:ascii="Garamond" w:hAnsi="Garamond"/>
        </w:rPr>
      </w:pPr>
      <w:r>
        <w:rPr>
          <w:rFonts w:ascii="Garamond" w:hAnsi="Garamond"/>
        </w:rPr>
        <w:t xml:space="preserve">Please describe how benchmarks are chosen or developed and how performance is compared to similar portfolios.  </w:t>
      </w:r>
    </w:p>
    <w:p w14:paraId="7F159E47" w14:textId="77777777" w:rsidR="00DB1EB4" w:rsidRDefault="00DB1EB4" w:rsidP="00B76334">
      <w:pPr>
        <w:tabs>
          <w:tab w:val="num" w:pos="720"/>
        </w:tabs>
        <w:ind w:left="720" w:hanging="360"/>
        <w:rPr>
          <w:rFonts w:ascii="Garamond" w:hAnsi="Garamond"/>
        </w:rPr>
      </w:pPr>
    </w:p>
    <w:p w14:paraId="7B65F40A" w14:textId="6E0225D6" w:rsidR="007C237F" w:rsidRDefault="00DB1EB4" w:rsidP="00B76334">
      <w:pPr>
        <w:numPr>
          <w:ilvl w:val="0"/>
          <w:numId w:val="24"/>
        </w:numPr>
        <w:jc w:val="both"/>
        <w:rPr>
          <w:rFonts w:ascii="Garamond" w:hAnsi="Garamond"/>
        </w:rPr>
      </w:pPr>
      <w:r w:rsidRPr="00DB1EB4">
        <w:rPr>
          <w:rFonts w:ascii="Garamond" w:hAnsi="Garamond"/>
        </w:rPr>
        <w:t xml:space="preserve">Confirm that you will provide </w:t>
      </w:r>
      <w:r w:rsidRPr="00DB1EB4">
        <w:rPr>
          <w:rFonts w:ascii="Garamond" w:hAnsi="Garamond"/>
          <w:u w:val="single"/>
        </w:rPr>
        <w:t>consolidated</w:t>
      </w:r>
      <w:r w:rsidRPr="00DB1EB4">
        <w:rPr>
          <w:rFonts w:ascii="Garamond" w:hAnsi="Garamond"/>
        </w:rPr>
        <w:t xml:space="preserve"> reporting of investment returns </w:t>
      </w:r>
      <w:r w:rsidR="007C237F">
        <w:rPr>
          <w:rFonts w:ascii="Garamond" w:hAnsi="Garamond"/>
        </w:rPr>
        <w:t>monthly</w:t>
      </w:r>
      <w:r w:rsidRPr="00DB1EB4">
        <w:rPr>
          <w:rFonts w:ascii="Garamond" w:hAnsi="Garamond"/>
        </w:rPr>
        <w:t xml:space="preserve"> by individual manager</w:t>
      </w:r>
      <w:r w:rsidR="004D240C">
        <w:rPr>
          <w:rFonts w:ascii="Garamond" w:hAnsi="Garamond"/>
        </w:rPr>
        <w:t>/fund</w:t>
      </w:r>
      <w:r w:rsidRPr="00DB1EB4">
        <w:rPr>
          <w:rFonts w:ascii="Garamond" w:hAnsi="Garamond"/>
        </w:rPr>
        <w:t xml:space="preserve">, including an assessment of performance and compliance with the </w:t>
      </w:r>
      <w:r w:rsidR="008E1D2F">
        <w:rPr>
          <w:rFonts w:ascii="Garamond" w:hAnsi="Garamond"/>
        </w:rPr>
        <w:t>Investment Policy</w:t>
      </w:r>
      <w:r w:rsidR="007C237F">
        <w:rPr>
          <w:rFonts w:ascii="Garamond" w:hAnsi="Garamond"/>
        </w:rPr>
        <w:t>.</w:t>
      </w:r>
    </w:p>
    <w:p w14:paraId="1150135B" w14:textId="77777777" w:rsidR="00170449" w:rsidRDefault="00170449" w:rsidP="00B76334">
      <w:pPr>
        <w:tabs>
          <w:tab w:val="num" w:pos="720"/>
        </w:tabs>
        <w:ind w:left="720" w:hanging="360"/>
        <w:jc w:val="both"/>
        <w:rPr>
          <w:rFonts w:ascii="Garamond" w:hAnsi="Garamond"/>
        </w:rPr>
      </w:pPr>
    </w:p>
    <w:p w14:paraId="480336F1" w14:textId="77777777" w:rsidR="00170449" w:rsidRDefault="00170449" w:rsidP="00B76334">
      <w:pPr>
        <w:numPr>
          <w:ilvl w:val="0"/>
          <w:numId w:val="24"/>
        </w:numPr>
        <w:jc w:val="both"/>
        <w:rPr>
          <w:rFonts w:ascii="Garamond" w:hAnsi="Garamond"/>
        </w:rPr>
      </w:pPr>
      <w:r w:rsidRPr="00170449">
        <w:rPr>
          <w:rFonts w:ascii="Garamond" w:hAnsi="Garamond"/>
        </w:rPr>
        <w:t>Describe the time frame in which you deliver standard reports.</w:t>
      </w:r>
    </w:p>
    <w:p w14:paraId="3E5F8DD3" w14:textId="77777777" w:rsidR="00B902CF" w:rsidRDefault="00B902CF" w:rsidP="00B76334">
      <w:pPr>
        <w:tabs>
          <w:tab w:val="num" w:pos="720"/>
        </w:tabs>
        <w:ind w:left="720" w:hanging="360"/>
        <w:jc w:val="both"/>
        <w:rPr>
          <w:rFonts w:ascii="Garamond" w:hAnsi="Garamond"/>
        </w:rPr>
      </w:pPr>
    </w:p>
    <w:p w14:paraId="72D09C0F" w14:textId="77777777" w:rsidR="00B902CF" w:rsidRDefault="002E3FD9" w:rsidP="00B76334">
      <w:pPr>
        <w:numPr>
          <w:ilvl w:val="0"/>
          <w:numId w:val="24"/>
        </w:numPr>
        <w:jc w:val="both"/>
        <w:rPr>
          <w:rFonts w:ascii="Garamond" w:hAnsi="Garamond"/>
        </w:rPr>
      </w:pPr>
      <w:r>
        <w:rPr>
          <w:rFonts w:ascii="Garamond" w:hAnsi="Garamond"/>
        </w:rPr>
        <w:t>Describe h</w:t>
      </w:r>
      <w:r w:rsidR="00B902CF">
        <w:rPr>
          <w:rFonts w:ascii="Garamond" w:hAnsi="Garamond"/>
        </w:rPr>
        <w:t xml:space="preserve">ow portfolio risk </w:t>
      </w:r>
      <w:r w:rsidR="00BA7B88">
        <w:rPr>
          <w:rFonts w:ascii="Garamond" w:hAnsi="Garamond"/>
        </w:rPr>
        <w:t xml:space="preserve">will </w:t>
      </w:r>
      <w:r w:rsidR="00B902CF">
        <w:rPr>
          <w:rFonts w:ascii="Garamond" w:hAnsi="Garamond"/>
        </w:rPr>
        <w:t>be measured</w:t>
      </w:r>
      <w:r w:rsidR="00BA7B88">
        <w:rPr>
          <w:rFonts w:ascii="Garamond" w:hAnsi="Garamond"/>
        </w:rPr>
        <w:t>.</w:t>
      </w:r>
    </w:p>
    <w:p w14:paraId="47FFE56F" w14:textId="77777777" w:rsidR="00C924A6" w:rsidRDefault="00C924A6" w:rsidP="00B76334">
      <w:pPr>
        <w:tabs>
          <w:tab w:val="num" w:pos="720"/>
        </w:tabs>
        <w:ind w:left="720" w:hanging="360"/>
        <w:jc w:val="both"/>
        <w:rPr>
          <w:rFonts w:ascii="Garamond" w:hAnsi="Garamond"/>
        </w:rPr>
      </w:pPr>
    </w:p>
    <w:p w14:paraId="3F11A213" w14:textId="4F8C9E47" w:rsidR="00170449" w:rsidRDefault="00B76334" w:rsidP="00B76334">
      <w:pPr>
        <w:numPr>
          <w:ilvl w:val="0"/>
          <w:numId w:val="24"/>
        </w:numPr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170449" w:rsidRPr="00170449">
        <w:rPr>
          <w:rFonts w:ascii="Garamond" w:hAnsi="Garamond"/>
        </w:rPr>
        <w:t xml:space="preserve">onfirm </w:t>
      </w:r>
      <w:r w:rsidR="007C237F">
        <w:rPr>
          <w:rFonts w:ascii="Garamond" w:hAnsi="Garamond"/>
        </w:rPr>
        <w:t>that</w:t>
      </w:r>
      <w:r w:rsidR="00170449" w:rsidRPr="00170449">
        <w:rPr>
          <w:rFonts w:ascii="Garamond" w:hAnsi="Garamond"/>
        </w:rPr>
        <w:t xml:space="preserve"> you will provide secure Internet access to our account data.</w:t>
      </w:r>
      <w:r w:rsidR="007C237F">
        <w:rPr>
          <w:rFonts w:ascii="Garamond" w:hAnsi="Garamond"/>
        </w:rPr>
        <w:t xml:space="preserve">  What information is available online?  </w:t>
      </w:r>
    </w:p>
    <w:p w14:paraId="22838912" w14:textId="77777777" w:rsidR="007C237F" w:rsidRDefault="007C237F" w:rsidP="00B76334">
      <w:pPr>
        <w:tabs>
          <w:tab w:val="num" w:pos="720"/>
        </w:tabs>
        <w:ind w:left="720" w:hanging="360"/>
        <w:jc w:val="both"/>
        <w:rPr>
          <w:rFonts w:ascii="Garamond" w:hAnsi="Garamond"/>
        </w:rPr>
      </w:pPr>
    </w:p>
    <w:p w14:paraId="2B2E4D09" w14:textId="63727741" w:rsidR="007C237F" w:rsidRDefault="007C237F" w:rsidP="00B76334">
      <w:pPr>
        <w:numPr>
          <w:ilvl w:val="0"/>
          <w:numId w:val="24"/>
        </w:numPr>
        <w:jc w:val="both"/>
        <w:rPr>
          <w:rFonts w:ascii="Garamond" w:hAnsi="Garamond"/>
        </w:rPr>
      </w:pPr>
      <w:r w:rsidRPr="00170449">
        <w:rPr>
          <w:rFonts w:ascii="Garamond" w:hAnsi="Garamond"/>
        </w:rPr>
        <w:t xml:space="preserve">Confirm </w:t>
      </w:r>
      <w:r>
        <w:rPr>
          <w:rFonts w:ascii="Garamond" w:hAnsi="Garamond"/>
        </w:rPr>
        <w:t>that</w:t>
      </w:r>
      <w:r w:rsidRPr="00170449">
        <w:rPr>
          <w:rFonts w:ascii="Garamond" w:hAnsi="Garamond"/>
        </w:rPr>
        <w:t xml:space="preserve"> you </w:t>
      </w:r>
      <w:r>
        <w:rPr>
          <w:rFonts w:ascii="Garamond" w:hAnsi="Garamond"/>
        </w:rPr>
        <w:t xml:space="preserve">are able to comply with </w:t>
      </w:r>
      <w:r w:rsidR="008E1D2F">
        <w:rPr>
          <w:rFonts w:ascii="Garamond" w:hAnsi="Garamond"/>
        </w:rPr>
        <w:t>Investment Policy</w:t>
      </w:r>
      <w:r>
        <w:rPr>
          <w:rFonts w:ascii="Garamond" w:hAnsi="Garamond"/>
        </w:rPr>
        <w:t>.</w:t>
      </w:r>
    </w:p>
    <w:p w14:paraId="2F82BA28" w14:textId="77777777" w:rsidR="00907529" w:rsidRDefault="00907529" w:rsidP="004C49D3">
      <w:pPr>
        <w:rPr>
          <w:rFonts w:ascii="Garamond" w:hAnsi="Garamond"/>
        </w:rPr>
      </w:pPr>
    </w:p>
    <w:p w14:paraId="57F52194" w14:textId="77777777" w:rsidR="004C49D3" w:rsidRDefault="004C49D3" w:rsidP="004C49D3">
      <w:pPr>
        <w:rPr>
          <w:rFonts w:ascii="Garamond" w:hAnsi="Garamond"/>
        </w:rPr>
      </w:pPr>
    </w:p>
    <w:p w14:paraId="452C5577" w14:textId="77777777" w:rsidR="00E56D90" w:rsidRDefault="003B7EB5" w:rsidP="00B7633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Other:</w:t>
      </w:r>
    </w:p>
    <w:p w14:paraId="50D79444" w14:textId="77777777" w:rsidR="00DF5D7C" w:rsidRDefault="00DF5D7C" w:rsidP="00DF5D7C">
      <w:pPr>
        <w:ind w:left="720"/>
        <w:rPr>
          <w:rFonts w:ascii="Garamond" w:hAnsi="Garamond"/>
          <w:b/>
          <w:sz w:val="28"/>
        </w:rPr>
      </w:pPr>
    </w:p>
    <w:p w14:paraId="00C01B27" w14:textId="2D750DCE" w:rsidR="00DE1D84" w:rsidRDefault="003B7EB5" w:rsidP="00EC5B3F">
      <w:pPr>
        <w:numPr>
          <w:ilvl w:val="0"/>
          <w:numId w:val="24"/>
        </w:numPr>
        <w:rPr>
          <w:rFonts w:ascii="Garamond" w:hAnsi="Garamond"/>
        </w:rPr>
      </w:pPr>
      <w:r w:rsidRPr="00DE1D84">
        <w:rPr>
          <w:rFonts w:ascii="Garamond" w:hAnsi="Garamond"/>
        </w:rPr>
        <w:t>In general, what key strengths or competitive advantages does the firm possess that would generate superior performance and service?</w:t>
      </w:r>
    </w:p>
    <w:p w14:paraId="64DE5DA4" w14:textId="77777777" w:rsidR="003050A5" w:rsidRDefault="003050A5" w:rsidP="00EC5B3F">
      <w:pPr>
        <w:tabs>
          <w:tab w:val="num" w:pos="720"/>
        </w:tabs>
        <w:ind w:left="720" w:hanging="360"/>
        <w:rPr>
          <w:rFonts w:ascii="Garamond" w:hAnsi="Garamond"/>
        </w:rPr>
      </w:pPr>
    </w:p>
    <w:p w14:paraId="41BB3871" w14:textId="1D8C5C2A" w:rsidR="003050A5" w:rsidRDefault="00A60D83" w:rsidP="00EC5B3F">
      <w:pPr>
        <w:numPr>
          <w:ilvl w:val="0"/>
          <w:numId w:val="24"/>
        </w:numPr>
        <w:rPr>
          <w:rFonts w:ascii="Garamond" w:hAnsi="Garamond"/>
        </w:rPr>
      </w:pPr>
      <w:r>
        <w:rPr>
          <w:rFonts w:ascii="Garamond" w:hAnsi="Garamond"/>
        </w:rPr>
        <w:t xml:space="preserve">Please describe the process and timeline for the transition of our </w:t>
      </w:r>
      <w:r w:rsidR="00552F12">
        <w:rPr>
          <w:rFonts w:ascii="Garamond" w:hAnsi="Garamond"/>
        </w:rPr>
        <w:t>assets</w:t>
      </w:r>
      <w:r>
        <w:rPr>
          <w:rFonts w:ascii="Garamond" w:hAnsi="Garamond"/>
        </w:rPr>
        <w:t xml:space="preserve"> if </w:t>
      </w:r>
      <w:r w:rsidR="00552F12">
        <w:rPr>
          <w:rFonts w:ascii="Garamond" w:hAnsi="Garamond"/>
        </w:rPr>
        <w:t>the ACVB</w:t>
      </w:r>
      <w:r>
        <w:rPr>
          <w:rFonts w:ascii="Garamond" w:hAnsi="Garamond"/>
        </w:rPr>
        <w:t xml:space="preserve"> were to retain your firm.</w:t>
      </w:r>
    </w:p>
    <w:p w14:paraId="46712084" w14:textId="77777777" w:rsidR="00DE1D84" w:rsidRDefault="00DE1D84" w:rsidP="00EC5B3F">
      <w:pPr>
        <w:pStyle w:val="ListParagraph"/>
        <w:tabs>
          <w:tab w:val="num" w:pos="720"/>
        </w:tabs>
        <w:ind w:hanging="360"/>
        <w:rPr>
          <w:rFonts w:ascii="Garamond" w:hAnsi="Garamond"/>
        </w:rPr>
      </w:pPr>
    </w:p>
    <w:p w14:paraId="179A0AE7" w14:textId="77777777" w:rsidR="00E948A5" w:rsidRDefault="00E948A5">
      <w:pPr>
        <w:rPr>
          <w:rFonts w:ascii="Garamond" w:hAnsi="Garamond"/>
          <w:b/>
          <w:sz w:val="28"/>
        </w:rPr>
      </w:pPr>
    </w:p>
    <w:p w14:paraId="52C968D0" w14:textId="5950C5F5" w:rsidR="003B7EB5" w:rsidRDefault="00552F12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A</w:t>
      </w:r>
      <w:r w:rsidR="003B7EB5">
        <w:rPr>
          <w:rFonts w:ascii="Garamond" w:hAnsi="Garamond"/>
          <w:b/>
          <w:sz w:val="28"/>
        </w:rPr>
        <w:t>dditional Information:</w:t>
      </w:r>
    </w:p>
    <w:p w14:paraId="13C6CE27" w14:textId="77777777" w:rsidR="003B7EB5" w:rsidRDefault="003B7EB5">
      <w:pPr>
        <w:rPr>
          <w:rFonts w:ascii="Garamond" w:hAnsi="Garamond"/>
        </w:rPr>
      </w:pPr>
    </w:p>
    <w:p w14:paraId="4CDF78CC" w14:textId="52315A04" w:rsidR="003B7EB5" w:rsidRDefault="003B7EB5">
      <w:pPr>
        <w:rPr>
          <w:rFonts w:ascii="Garamond" w:hAnsi="Garamond"/>
        </w:rPr>
      </w:pPr>
      <w:r>
        <w:rPr>
          <w:rFonts w:ascii="Garamond" w:hAnsi="Garamond"/>
        </w:rPr>
        <w:t xml:space="preserve">Please provide the following sample reports and information as exhibits to </w:t>
      </w:r>
      <w:r w:rsidR="00517FC1">
        <w:rPr>
          <w:rFonts w:ascii="Garamond" w:hAnsi="Garamond"/>
        </w:rPr>
        <w:t>your</w:t>
      </w:r>
      <w:r w:rsidR="00F700A0">
        <w:rPr>
          <w:rFonts w:ascii="Garamond" w:hAnsi="Garamond"/>
        </w:rPr>
        <w:t xml:space="preserve"> submittal</w:t>
      </w:r>
      <w:r>
        <w:rPr>
          <w:rFonts w:ascii="Garamond" w:hAnsi="Garamond"/>
        </w:rPr>
        <w:t>:</w:t>
      </w:r>
    </w:p>
    <w:p w14:paraId="342A00A7" w14:textId="77777777" w:rsidR="003B7EB5" w:rsidRDefault="003B7EB5">
      <w:pPr>
        <w:rPr>
          <w:rFonts w:ascii="Garamond" w:hAnsi="Garamond"/>
        </w:rPr>
      </w:pPr>
    </w:p>
    <w:p w14:paraId="4A67D8A4" w14:textId="4A573759" w:rsidR="003B7EB5" w:rsidRDefault="00517FC1" w:rsidP="0007194A">
      <w:pPr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Sample </w:t>
      </w:r>
      <w:r w:rsidR="0064016B">
        <w:rPr>
          <w:rFonts w:ascii="Garamond" w:hAnsi="Garamond"/>
        </w:rPr>
        <w:t>Monthly</w:t>
      </w:r>
      <w:r w:rsidR="003B7EB5">
        <w:rPr>
          <w:rFonts w:ascii="Garamond" w:hAnsi="Garamond"/>
        </w:rPr>
        <w:t xml:space="preserve"> Performance Monitoring Report</w:t>
      </w:r>
    </w:p>
    <w:p w14:paraId="0CEEDA7B" w14:textId="0EF340C1" w:rsidR="0064016B" w:rsidRDefault="0064016B" w:rsidP="0007194A">
      <w:pPr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Quarterly Investment Performance Review Report</w:t>
      </w:r>
    </w:p>
    <w:p w14:paraId="42405E6D" w14:textId="3AAC0EEF" w:rsidR="005239E1" w:rsidRDefault="0064016B" w:rsidP="005239E1">
      <w:pPr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Annual Investment </w:t>
      </w:r>
      <w:r w:rsidR="00E9265B">
        <w:rPr>
          <w:rFonts w:ascii="Garamond" w:hAnsi="Garamond"/>
        </w:rPr>
        <w:t>P</w:t>
      </w:r>
      <w:r>
        <w:rPr>
          <w:rFonts w:ascii="Garamond" w:hAnsi="Garamond"/>
        </w:rPr>
        <w:t>erformance Revie</w:t>
      </w:r>
      <w:r w:rsidR="00F700A0">
        <w:rPr>
          <w:rFonts w:ascii="Garamond" w:hAnsi="Garamond"/>
        </w:rPr>
        <w:t>w Report</w:t>
      </w:r>
    </w:p>
    <w:p w14:paraId="4C52A917" w14:textId="78AD4A3D" w:rsidR="00A62698" w:rsidRDefault="00A62698" w:rsidP="00552F12">
      <w:pPr>
        <w:rPr>
          <w:rFonts w:ascii="Garamond" w:hAnsi="Garamond"/>
        </w:rPr>
      </w:pPr>
    </w:p>
    <w:sectPr w:rsidR="00A62698">
      <w:headerReference w:type="default" r:id="rId11"/>
      <w:pgSz w:w="12240" w:h="15840"/>
      <w:pgMar w:top="1440" w:right="1584" w:bottom="86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65F8F" w14:textId="77777777" w:rsidR="004C49D3" w:rsidRDefault="004C49D3">
      <w:r>
        <w:separator/>
      </w:r>
    </w:p>
  </w:endnote>
  <w:endnote w:type="continuationSeparator" w:id="0">
    <w:p w14:paraId="460BB1F5" w14:textId="77777777" w:rsidR="004C49D3" w:rsidRDefault="004C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DAF2D" w14:textId="77777777" w:rsidR="004C49D3" w:rsidRDefault="004C49D3">
      <w:r>
        <w:separator/>
      </w:r>
    </w:p>
  </w:footnote>
  <w:footnote w:type="continuationSeparator" w:id="0">
    <w:p w14:paraId="2C676C16" w14:textId="77777777" w:rsidR="004C49D3" w:rsidRDefault="004C49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EB22A" w14:textId="77777777" w:rsidR="004C49D3" w:rsidRDefault="004C49D3">
    <w:pPr>
      <w:pStyle w:val="Header"/>
      <w:rPr>
        <w:rFonts w:ascii="Garamond" w:hAnsi="Garamond"/>
        <w:b/>
        <w:smallCaps/>
        <w:sz w:val="28"/>
      </w:rPr>
    </w:pPr>
  </w:p>
  <w:p w14:paraId="4B55AF8D" w14:textId="77777777" w:rsidR="004C49D3" w:rsidRDefault="004C49D3">
    <w:pPr>
      <w:pStyle w:val="Header"/>
      <w:rPr>
        <w:rFonts w:ascii="Garamond" w:hAnsi="Garamond"/>
        <w:smallCap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4CC9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6B3"/>
    <w:multiLevelType w:val="hybridMultilevel"/>
    <w:tmpl w:val="97B6C578"/>
    <w:lvl w:ilvl="0" w:tplc="57389914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E3498"/>
    <w:multiLevelType w:val="multilevel"/>
    <w:tmpl w:val="6DE2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E6DCD"/>
    <w:multiLevelType w:val="hybridMultilevel"/>
    <w:tmpl w:val="403EE25C"/>
    <w:lvl w:ilvl="0" w:tplc="90DA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22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AE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4D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6F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C4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EF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C4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1A05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F7421"/>
    <w:multiLevelType w:val="hybridMultilevel"/>
    <w:tmpl w:val="B91E6D3A"/>
    <w:lvl w:ilvl="0" w:tplc="FFFFFFF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93FC6"/>
    <w:multiLevelType w:val="hybridMultilevel"/>
    <w:tmpl w:val="4918736A"/>
    <w:lvl w:ilvl="0" w:tplc="C1D6DB8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E46D6"/>
    <w:multiLevelType w:val="hybridMultilevel"/>
    <w:tmpl w:val="EB083C52"/>
    <w:lvl w:ilvl="0" w:tplc="CCCE74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F78D0"/>
    <w:multiLevelType w:val="hybridMultilevel"/>
    <w:tmpl w:val="AD60EC9C"/>
    <w:lvl w:ilvl="0" w:tplc="47D4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AB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22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428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61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A39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444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8C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E2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40DF6"/>
    <w:multiLevelType w:val="hybridMultilevel"/>
    <w:tmpl w:val="B562225A"/>
    <w:lvl w:ilvl="0" w:tplc="6FA0EDA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840726"/>
    <w:multiLevelType w:val="hybridMultilevel"/>
    <w:tmpl w:val="FDAEC4D0"/>
    <w:lvl w:ilvl="0" w:tplc="1D28D868">
      <w:start w:val="3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EB1A72"/>
    <w:multiLevelType w:val="hybridMultilevel"/>
    <w:tmpl w:val="94B44606"/>
    <w:lvl w:ilvl="0" w:tplc="159EB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02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8D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24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4D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5C2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AE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61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C0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684356"/>
    <w:multiLevelType w:val="multilevel"/>
    <w:tmpl w:val="1D9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65547D"/>
    <w:multiLevelType w:val="hybridMultilevel"/>
    <w:tmpl w:val="F8AA4B2A"/>
    <w:lvl w:ilvl="0" w:tplc="488ED6D8">
      <w:start w:val="3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0398B"/>
    <w:multiLevelType w:val="hybridMultilevel"/>
    <w:tmpl w:val="787A5D6A"/>
    <w:lvl w:ilvl="0" w:tplc="92C89714">
      <w:start w:val="3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C5F46"/>
    <w:multiLevelType w:val="multilevel"/>
    <w:tmpl w:val="787A5D6A"/>
    <w:lvl w:ilvl="0">
      <w:start w:val="3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95439"/>
    <w:multiLevelType w:val="hybridMultilevel"/>
    <w:tmpl w:val="919A64C8"/>
    <w:lvl w:ilvl="0" w:tplc="84D44FC4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E7179"/>
    <w:multiLevelType w:val="multilevel"/>
    <w:tmpl w:val="491873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636A1D"/>
    <w:multiLevelType w:val="hybridMultilevel"/>
    <w:tmpl w:val="6C9ABB0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C95032"/>
    <w:multiLevelType w:val="hybridMultilevel"/>
    <w:tmpl w:val="B4747AC2"/>
    <w:lvl w:ilvl="0" w:tplc="2DE6342A">
      <w:start w:val="3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0244C"/>
    <w:multiLevelType w:val="multilevel"/>
    <w:tmpl w:val="B91E6D3A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11084"/>
    <w:multiLevelType w:val="hybridMultilevel"/>
    <w:tmpl w:val="8AAA24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8D4397"/>
    <w:multiLevelType w:val="multilevel"/>
    <w:tmpl w:val="FDAEC4D0"/>
    <w:lvl w:ilvl="0">
      <w:start w:val="3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1B191B"/>
    <w:multiLevelType w:val="hybridMultilevel"/>
    <w:tmpl w:val="8E607A76"/>
    <w:lvl w:ilvl="0" w:tplc="A634AA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D100E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696F6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6D868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96E32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E78A9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69800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730F4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C1ADF3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4D15625"/>
    <w:multiLevelType w:val="hybridMultilevel"/>
    <w:tmpl w:val="1D9A2092"/>
    <w:lvl w:ilvl="0" w:tplc="6B309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C65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CE8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24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42C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565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6C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ED7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26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323DE6"/>
    <w:multiLevelType w:val="hybridMultilevel"/>
    <w:tmpl w:val="C2CA6338"/>
    <w:lvl w:ilvl="0" w:tplc="9E2A4B1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22"/>
  </w:num>
  <w:num w:numId="5">
    <w:abstractNumId w:val="3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11"/>
  </w:num>
  <w:num w:numId="11">
    <w:abstractNumId w:val="6"/>
  </w:num>
  <w:num w:numId="12">
    <w:abstractNumId w:val="17"/>
  </w:num>
  <w:num w:numId="13">
    <w:abstractNumId w:val="2"/>
  </w:num>
  <w:num w:numId="14">
    <w:abstractNumId w:val="5"/>
  </w:num>
  <w:num w:numId="15">
    <w:abstractNumId w:val="8"/>
  </w:num>
  <w:num w:numId="16">
    <w:abstractNumId w:val="15"/>
  </w:num>
  <w:num w:numId="17">
    <w:abstractNumId w:val="1"/>
  </w:num>
  <w:num w:numId="18">
    <w:abstractNumId w:val="13"/>
  </w:num>
  <w:num w:numId="19">
    <w:abstractNumId w:val="14"/>
  </w:num>
  <w:num w:numId="20">
    <w:abstractNumId w:val="18"/>
  </w:num>
  <w:num w:numId="21">
    <w:abstractNumId w:val="21"/>
  </w:num>
  <w:num w:numId="22">
    <w:abstractNumId w:val="12"/>
  </w:num>
  <w:num w:numId="23">
    <w:abstractNumId w:val="16"/>
  </w:num>
  <w:num w:numId="24">
    <w:abstractNumId w:val="24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B5"/>
    <w:rsid w:val="00002736"/>
    <w:rsid w:val="0000535E"/>
    <w:rsid w:val="0000797D"/>
    <w:rsid w:val="00007E4C"/>
    <w:rsid w:val="00024D52"/>
    <w:rsid w:val="00026DAC"/>
    <w:rsid w:val="00031F17"/>
    <w:rsid w:val="00035B27"/>
    <w:rsid w:val="00043CD0"/>
    <w:rsid w:val="00046A1D"/>
    <w:rsid w:val="00055C77"/>
    <w:rsid w:val="00060D8C"/>
    <w:rsid w:val="00066A1B"/>
    <w:rsid w:val="0007194A"/>
    <w:rsid w:val="00072A1B"/>
    <w:rsid w:val="0007545A"/>
    <w:rsid w:val="000857AC"/>
    <w:rsid w:val="00094839"/>
    <w:rsid w:val="000A079A"/>
    <w:rsid w:val="000A1A58"/>
    <w:rsid w:val="000A7DA7"/>
    <w:rsid w:val="000C58E0"/>
    <w:rsid w:val="000C7586"/>
    <w:rsid w:val="000D6CC3"/>
    <w:rsid w:val="000E06E9"/>
    <w:rsid w:val="000F1F11"/>
    <w:rsid w:val="000F23D1"/>
    <w:rsid w:val="000F710D"/>
    <w:rsid w:val="001021AC"/>
    <w:rsid w:val="00102A18"/>
    <w:rsid w:val="00121CBC"/>
    <w:rsid w:val="00123AE6"/>
    <w:rsid w:val="00125974"/>
    <w:rsid w:val="00127678"/>
    <w:rsid w:val="00137C50"/>
    <w:rsid w:val="0016747E"/>
    <w:rsid w:val="00170449"/>
    <w:rsid w:val="001730AA"/>
    <w:rsid w:val="00191F02"/>
    <w:rsid w:val="0019527F"/>
    <w:rsid w:val="001A0018"/>
    <w:rsid w:val="001A0B4C"/>
    <w:rsid w:val="001B45AB"/>
    <w:rsid w:val="001D221B"/>
    <w:rsid w:val="001D6F62"/>
    <w:rsid w:val="001E73B5"/>
    <w:rsid w:val="001F49D5"/>
    <w:rsid w:val="001F4F95"/>
    <w:rsid w:val="002172F9"/>
    <w:rsid w:val="002331A4"/>
    <w:rsid w:val="002503C2"/>
    <w:rsid w:val="002574AD"/>
    <w:rsid w:val="00264352"/>
    <w:rsid w:val="00264470"/>
    <w:rsid w:val="002744B7"/>
    <w:rsid w:val="00281D55"/>
    <w:rsid w:val="00283294"/>
    <w:rsid w:val="002A50CA"/>
    <w:rsid w:val="002A60B0"/>
    <w:rsid w:val="002B0856"/>
    <w:rsid w:val="002B2F6E"/>
    <w:rsid w:val="002B4E86"/>
    <w:rsid w:val="002B4E93"/>
    <w:rsid w:val="002C0E5F"/>
    <w:rsid w:val="002D74E3"/>
    <w:rsid w:val="002E3FD9"/>
    <w:rsid w:val="002E5130"/>
    <w:rsid w:val="002F1CF5"/>
    <w:rsid w:val="002F7C95"/>
    <w:rsid w:val="00302803"/>
    <w:rsid w:val="003050A5"/>
    <w:rsid w:val="00311A82"/>
    <w:rsid w:val="00317379"/>
    <w:rsid w:val="00332709"/>
    <w:rsid w:val="00340828"/>
    <w:rsid w:val="00345FF1"/>
    <w:rsid w:val="00346C34"/>
    <w:rsid w:val="00356D41"/>
    <w:rsid w:val="00361576"/>
    <w:rsid w:val="00361993"/>
    <w:rsid w:val="003620AA"/>
    <w:rsid w:val="00374296"/>
    <w:rsid w:val="00393400"/>
    <w:rsid w:val="003941DE"/>
    <w:rsid w:val="003A0518"/>
    <w:rsid w:val="003B7EB5"/>
    <w:rsid w:val="003C1FB7"/>
    <w:rsid w:val="003C3CFE"/>
    <w:rsid w:val="003D1E5B"/>
    <w:rsid w:val="003D2EA8"/>
    <w:rsid w:val="003E22DE"/>
    <w:rsid w:val="003E3C46"/>
    <w:rsid w:val="003E479B"/>
    <w:rsid w:val="003F4D00"/>
    <w:rsid w:val="003F7895"/>
    <w:rsid w:val="00416C39"/>
    <w:rsid w:val="004313AB"/>
    <w:rsid w:val="004351DF"/>
    <w:rsid w:val="00436D28"/>
    <w:rsid w:val="0043774B"/>
    <w:rsid w:val="00457AC8"/>
    <w:rsid w:val="00457E35"/>
    <w:rsid w:val="00470DFC"/>
    <w:rsid w:val="00491240"/>
    <w:rsid w:val="00496DD8"/>
    <w:rsid w:val="00497677"/>
    <w:rsid w:val="004B052A"/>
    <w:rsid w:val="004C0BBA"/>
    <w:rsid w:val="004C3344"/>
    <w:rsid w:val="004C49D3"/>
    <w:rsid w:val="004D0976"/>
    <w:rsid w:val="004D240C"/>
    <w:rsid w:val="004D2D1E"/>
    <w:rsid w:val="004E18C6"/>
    <w:rsid w:val="004E5CDE"/>
    <w:rsid w:val="00506CDE"/>
    <w:rsid w:val="0051267F"/>
    <w:rsid w:val="00514BBC"/>
    <w:rsid w:val="00517FC1"/>
    <w:rsid w:val="005239E1"/>
    <w:rsid w:val="00533954"/>
    <w:rsid w:val="00533956"/>
    <w:rsid w:val="005343AB"/>
    <w:rsid w:val="005475C8"/>
    <w:rsid w:val="00552F12"/>
    <w:rsid w:val="005655AB"/>
    <w:rsid w:val="0057275B"/>
    <w:rsid w:val="005754D0"/>
    <w:rsid w:val="00582744"/>
    <w:rsid w:val="0059018A"/>
    <w:rsid w:val="00590CA0"/>
    <w:rsid w:val="00597F9D"/>
    <w:rsid w:val="005A153F"/>
    <w:rsid w:val="005B3C36"/>
    <w:rsid w:val="005C7508"/>
    <w:rsid w:val="005D4758"/>
    <w:rsid w:val="005E4899"/>
    <w:rsid w:val="005E7B7E"/>
    <w:rsid w:val="006010B7"/>
    <w:rsid w:val="00601869"/>
    <w:rsid w:val="00606F10"/>
    <w:rsid w:val="0061641C"/>
    <w:rsid w:val="00620505"/>
    <w:rsid w:val="0062149E"/>
    <w:rsid w:val="00631791"/>
    <w:rsid w:val="00633C18"/>
    <w:rsid w:val="00635D1B"/>
    <w:rsid w:val="0064016B"/>
    <w:rsid w:val="006409F7"/>
    <w:rsid w:val="006430F2"/>
    <w:rsid w:val="006443A6"/>
    <w:rsid w:val="00647A3F"/>
    <w:rsid w:val="00654E29"/>
    <w:rsid w:val="006559A6"/>
    <w:rsid w:val="00661116"/>
    <w:rsid w:val="006671ED"/>
    <w:rsid w:val="0068769E"/>
    <w:rsid w:val="00693575"/>
    <w:rsid w:val="006946D3"/>
    <w:rsid w:val="006A1F7F"/>
    <w:rsid w:val="006A33EA"/>
    <w:rsid w:val="006B2DCA"/>
    <w:rsid w:val="006E1668"/>
    <w:rsid w:val="006E1D58"/>
    <w:rsid w:val="006F69C1"/>
    <w:rsid w:val="00705A06"/>
    <w:rsid w:val="00714A18"/>
    <w:rsid w:val="00723336"/>
    <w:rsid w:val="0072340A"/>
    <w:rsid w:val="00731331"/>
    <w:rsid w:val="007342B4"/>
    <w:rsid w:val="00744BE6"/>
    <w:rsid w:val="007460C2"/>
    <w:rsid w:val="00747168"/>
    <w:rsid w:val="0075230E"/>
    <w:rsid w:val="00752803"/>
    <w:rsid w:val="007560A1"/>
    <w:rsid w:val="007805A7"/>
    <w:rsid w:val="007865CF"/>
    <w:rsid w:val="00787569"/>
    <w:rsid w:val="00790D82"/>
    <w:rsid w:val="00795B4C"/>
    <w:rsid w:val="00797C9A"/>
    <w:rsid w:val="007B1DA0"/>
    <w:rsid w:val="007C237F"/>
    <w:rsid w:val="007C3BCD"/>
    <w:rsid w:val="007C6D09"/>
    <w:rsid w:val="007C71A3"/>
    <w:rsid w:val="007E2008"/>
    <w:rsid w:val="007E74A9"/>
    <w:rsid w:val="00824325"/>
    <w:rsid w:val="00825114"/>
    <w:rsid w:val="008375A8"/>
    <w:rsid w:val="00840160"/>
    <w:rsid w:val="008464E1"/>
    <w:rsid w:val="00846B8C"/>
    <w:rsid w:val="008515FE"/>
    <w:rsid w:val="0086147E"/>
    <w:rsid w:val="00867855"/>
    <w:rsid w:val="008700EA"/>
    <w:rsid w:val="00873475"/>
    <w:rsid w:val="00893608"/>
    <w:rsid w:val="0089731F"/>
    <w:rsid w:val="008B16D8"/>
    <w:rsid w:val="008B1A1C"/>
    <w:rsid w:val="008C66EC"/>
    <w:rsid w:val="008D05C4"/>
    <w:rsid w:val="008E087B"/>
    <w:rsid w:val="008E1D2F"/>
    <w:rsid w:val="008F03D2"/>
    <w:rsid w:val="00900E2E"/>
    <w:rsid w:val="009016FA"/>
    <w:rsid w:val="009035A6"/>
    <w:rsid w:val="00906872"/>
    <w:rsid w:val="00907529"/>
    <w:rsid w:val="00917633"/>
    <w:rsid w:val="009272EF"/>
    <w:rsid w:val="00954D12"/>
    <w:rsid w:val="009614C7"/>
    <w:rsid w:val="00964EDF"/>
    <w:rsid w:val="00972A48"/>
    <w:rsid w:val="00986A99"/>
    <w:rsid w:val="009948B9"/>
    <w:rsid w:val="009A23F7"/>
    <w:rsid w:val="009A4839"/>
    <w:rsid w:val="009A5242"/>
    <w:rsid w:val="009B1B0A"/>
    <w:rsid w:val="009B31A6"/>
    <w:rsid w:val="009C03FA"/>
    <w:rsid w:val="00A11215"/>
    <w:rsid w:val="00A127D4"/>
    <w:rsid w:val="00A208F9"/>
    <w:rsid w:val="00A20C2F"/>
    <w:rsid w:val="00A22855"/>
    <w:rsid w:val="00A250C8"/>
    <w:rsid w:val="00A32D80"/>
    <w:rsid w:val="00A347A1"/>
    <w:rsid w:val="00A44BE7"/>
    <w:rsid w:val="00A535F0"/>
    <w:rsid w:val="00A539E1"/>
    <w:rsid w:val="00A55130"/>
    <w:rsid w:val="00A55C83"/>
    <w:rsid w:val="00A60D83"/>
    <w:rsid w:val="00A62698"/>
    <w:rsid w:val="00A63BFF"/>
    <w:rsid w:val="00A6405C"/>
    <w:rsid w:val="00A667C5"/>
    <w:rsid w:val="00A84C83"/>
    <w:rsid w:val="00AA3699"/>
    <w:rsid w:val="00AA3940"/>
    <w:rsid w:val="00AA7AE5"/>
    <w:rsid w:val="00AB3D62"/>
    <w:rsid w:val="00AB70C2"/>
    <w:rsid w:val="00AC6EB9"/>
    <w:rsid w:val="00AC7769"/>
    <w:rsid w:val="00AD0475"/>
    <w:rsid w:val="00AE0A09"/>
    <w:rsid w:val="00AF17C1"/>
    <w:rsid w:val="00AF552F"/>
    <w:rsid w:val="00B02D7E"/>
    <w:rsid w:val="00B34973"/>
    <w:rsid w:val="00B544B4"/>
    <w:rsid w:val="00B561C5"/>
    <w:rsid w:val="00B569C6"/>
    <w:rsid w:val="00B64977"/>
    <w:rsid w:val="00B64C19"/>
    <w:rsid w:val="00B76334"/>
    <w:rsid w:val="00B77EDE"/>
    <w:rsid w:val="00B81846"/>
    <w:rsid w:val="00B85366"/>
    <w:rsid w:val="00B87F57"/>
    <w:rsid w:val="00B902CF"/>
    <w:rsid w:val="00BA0845"/>
    <w:rsid w:val="00BA7B88"/>
    <w:rsid w:val="00BB6A6F"/>
    <w:rsid w:val="00BC53E0"/>
    <w:rsid w:val="00BC7CD6"/>
    <w:rsid w:val="00BD061F"/>
    <w:rsid w:val="00BE002B"/>
    <w:rsid w:val="00BE0377"/>
    <w:rsid w:val="00BF7D4A"/>
    <w:rsid w:val="00C02FC1"/>
    <w:rsid w:val="00C136E6"/>
    <w:rsid w:val="00C1441C"/>
    <w:rsid w:val="00C15FEF"/>
    <w:rsid w:val="00C32326"/>
    <w:rsid w:val="00C52348"/>
    <w:rsid w:val="00C52C1F"/>
    <w:rsid w:val="00C53450"/>
    <w:rsid w:val="00C64593"/>
    <w:rsid w:val="00C8128D"/>
    <w:rsid w:val="00C924A6"/>
    <w:rsid w:val="00CA26D9"/>
    <w:rsid w:val="00CA3D8E"/>
    <w:rsid w:val="00CB0D66"/>
    <w:rsid w:val="00CB6F1F"/>
    <w:rsid w:val="00CC1B3E"/>
    <w:rsid w:val="00CC74E7"/>
    <w:rsid w:val="00CD6789"/>
    <w:rsid w:val="00CE0150"/>
    <w:rsid w:val="00CE43EC"/>
    <w:rsid w:val="00CF1A44"/>
    <w:rsid w:val="00CF6681"/>
    <w:rsid w:val="00D058B6"/>
    <w:rsid w:val="00D215DD"/>
    <w:rsid w:val="00D23091"/>
    <w:rsid w:val="00D260F4"/>
    <w:rsid w:val="00D2654C"/>
    <w:rsid w:val="00D27EAB"/>
    <w:rsid w:val="00D32FFA"/>
    <w:rsid w:val="00D46470"/>
    <w:rsid w:val="00D515F0"/>
    <w:rsid w:val="00D64ECC"/>
    <w:rsid w:val="00D707C7"/>
    <w:rsid w:val="00D72101"/>
    <w:rsid w:val="00D76873"/>
    <w:rsid w:val="00D77D0E"/>
    <w:rsid w:val="00D835ED"/>
    <w:rsid w:val="00D95A86"/>
    <w:rsid w:val="00DB12F0"/>
    <w:rsid w:val="00DB1EB4"/>
    <w:rsid w:val="00DB2716"/>
    <w:rsid w:val="00DB4129"/>
    <w:rsid w:val="00DD193E"/>
    <w:rsid w:val="00DD39CA"/>
    <w:rsid w:val="00DE1D84"/>
    <w:rsid w:val="00DE25B9"/>
    <w:rsid w:val="00DE2DB2"/>
    <w:rsid w:val="00DE5BC6"/>
    <w:rsid w:val="00DE64C1"/>
    <w:rsid w:val="00DF3087"/>
    <w:rsid w:val="00DF5D7C"/>
    <w:rsid w:val="00E02191"/>
    <w:rsid w:val="00E0649A"/>
    <w:rsid w:val="00E06B51"/>
    <w:rsid w:val="00E11D2B"/>
    <w:rsid w:val="00E162C1"/>
    <w:rsid w:val="00E212D6"/>
    <w:rsid w:val="00E233C1"/>
    <w:rsid w:val="00E30D8F"/>
    <w:rsid w:val="00E3244D"/>
    <w:rsid w:val="00E4485C"/>
    <w:rsid w:val="00E541F4"/>
    <w:rsid w:val="00E56D90"/>
    <w:rsid w:val="00E57ED6"/>
    <w:rsid w:val="00E7324A"/>
    <w:rsid w:val="00E754A8"/>
    <w:rsid w:val="00E812DD"/>
    <w:rsid w:val="00E9265B"/>
    <w:rsid w:val="00E948A5"/>
    <w:rsid w:val="00E97E61"/>
    <w:rsid w:val="00EA2AF7"/>
    <w:rsid w:val="00EC4945"/>
    <w:rsid w:val="00EC5B3F"/>
    <w:rsid w:val="00EC7501"/>
    <w:rsid w:val="00ED26FE"/>
    <w:rsid w:val="00ED694F"/>
    <w:rsid w:val="00ED7999"/>
    <w:rsid w:val="00EE05DB"/>
    <w:rsid w:val="00EE07C2"/>
    <w:rsid w:val="00EE10BC"/>
    <w:rsid w:val="00EF51DA"/>
    <w:rsid w:val="00EF772C"/>
    <w:rsid w:val="00F10FA3"/>
    <w:rsid w:val="00F12696"/>
    <w:rsid w:val="00F2641C"/>
    <w:rsid w:val="00F30163"/>
    <w:rsid w:val="00F33AFE"/>
    <w:rsid w:val="00F36EC0"/>
    <w:rsid w:val="00F57E3A"/>
    <w:rsid w:val="00F6299C"/>
    <w:rsid w:val="00F700A0"/>
    <w:rsid w:val="00F71D2E"/>
    <w:rsid w:val="00F841A5"/>
    <w:rsid w:val="00F854BD"/>
    <w:rsid w:val="00FB1546"/>
    <w:rsid w:val="00FB2AEC"/>
    <w:rsid w:val="00FC04A2"/>
    <w:rsid w:val="00FC745D"/>
    <w:rsid w:val="00FE4386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D34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Garamond" w:hAnsi="Garamond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1DocTitle">
    <w:name w:val="Int1/DocTitle"/>
    <w:basedOn w:val="Normal"/>
    <w:next w:val="Normal"/>
    <w:pPr>
      <w:keepNext/>
      <w:keepLines/>
      <w:spacing w:after="360" w:line="360" w:lineRule="exact"/>
    </w:pPr>
    <w:rPr>
      <w:rFonts w:ascii="Times" w:hAnsi="Times"/>
      <w:b/>
      <w:sz w:val="32"/>
      <w:szCs w:val="20"/>
    </w:rPr>
  </w:style>
  <w:style w:type="paragraph" w:customStyle="1" w:styleId="Int2CoNmeDte">
    <w:name w:val="Int2/CoNme&amp;Dte"/>
    <w:basedOn w:val="Int1DocTitle"/>
    <w:pPr>
      <w:keepNext w:val="0"/>
    </w:pPr>
    <w:rPr>
      <w:b w:val="0"/>
    </w:rPr>
  </w:style>
  <w:style w:type="paragraph" w:customStyle="1" w:styleId="NormalDS">
    <w:name w:val="Normal DS"/>
    <w:basedOn w:val="Normal"/>
    <w:link w:val="NormalDSChar"/>
    <w:pPr>
      <w:spacing w:after="260"/>
    </w:pPr>
    <w:rPr>
      <w:rFonts w:ascii="Times" w:hAnsi="Times"/>
      <w:sz w:val="23"/>
      <w:szCs w:val="20"/>
    </w:rPr>
  </w:style>
  <w:style w:type="paragraph" w:customStyle="1" w:styleId="BulletDS">
    <w:name w:val="Bullet DS"/>
    <w:basedOn w:val="Normal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  <w:szCs w:val="20"/>
    </w:rPr>
  </w:style>
  <w:style w:type="paragraph" w:styleId="Footer">
    <w:name w:val="footer"/>
    <w:basedOn w:val="Normal"/>
    <w:pPr>
      <w:pBdr>
        <w:top w:val="single" w:sz="6" w:space="2" w:color="auto"/>
      </w:pBdr>
      <w:tabs>
        <w:tab w:val="center" w:pos="4680"/>
        <w:tab w:val="right" w:pos="9360"/>
      </w:tabs>
    </w:pPr>
    <w:rPr>
      <w:rFonts w:ascii="Times" w:hAnsi="Times"/>
      <w:sz w:val="16"/>
      <w:szCs w:val="20"/>
    </w:rPr>
  </w:style>
  <w:style w:type="character" w:customStyle="1" w:styleId="FooterDocID">
    <w:name w:val="Footer/DocID"/>
    <w:basedOn w:val="DefaultParagraphFont"/>
    <w:rPr>
      <w:sz w:val="1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Times" w:hAnsi="Times"/>
      <w:sz w:val="23"/>
      <w:szCs w:val="20"/>
    </w:rPr>
  </w:style>
  <w:style w:type="paragraph" w:customStyle="1" w:styleId="MainTitleRule">
    <w:name w:val="MainTitle/Rule"/>
    <w:basedOn w:val="Normal"/>
    <w:next w:val="NormalDS"/>
    <w:pPr>
      <w:pBdr>
        <w:bottom w:val="single" w:sz="24" w:space="1" w:color="auto"/>
      </w:pBdr>
      <w:spacing w:after="40"/>
    </w:pPr>
    <w:rPr>
      <w:rFonts w:ascii="Times" w:hAnsi="Times"/>
      <w:sz w:val="23"/>
      <w:szCs w:val="20"/>
    </w:rPr>
  </w:style>
  <w:style w:type="paragraph" w:customStyle="1" w:styleId="MainTitle1Lne">
    <w:name w:val="MainTitle/1 Lne"/>
    <w:basedOn w:val="Normal"/>
    <w:next w:val="MainTitleRule"/>
    <w:pPr>
      <w:keepNext/>
      <w:keepLines/>
      <w:pageBreakBefore/>
      <w:spacing w:after="1200"/>
    </w:pPr>
    <w:rPr>
      <w:rFonts w:ascii="Times" w:hAnsi="Times"/>
      <w:b/>
      <w:sz w:val="34"/>
      <w:szCs w:val="20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Table3Data">
    <w:name w:val="Table3/Data"/>
    <w:basedOn w:val="Normal"/>
    <w:rPr>
      <w:rFonts w:ascii="Times" w:hAnsi="Times"/>
      <w:sz w:val="20"/>
      <w:szCs w:val="20"/>
    </w:rPr>
  </w:style>
  <w:style w:type="paragraph" w:customStyle="1" w:styleId="Table2Hdgs">
    <w:name w:val="Table2/Hdgs"/>
    <w:basedOn w:val="Table3Data"/>
    <w:pPr>
      <w:spacing w:before="120" w:after="120"/>
    </w:pPr>
    <w:rPr>
      <w:b/>
    </w:r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Int3ATMTitle">
    <w:name w:val="Int3/ATM Title"/>
    <w:basedOn w:val="MainTitle1Lne"/>
    <w:next w:val="MainTitleRule"/>
  </w:style>
  <w:style w:type="paragraph" w:customStyle="1" w:styleId="Int4ContentsItems">
    <w:name w:val="Int4/Contents Items"/>
    <w:basedOn w:val="Normal"/>
    <w:pPr>
      <w:tabs>
        <w:tab w:val="left" w:pos="216"/>
        <w:tab w:val="right" w:pos="9360"/>
      </w:tabs>
    </w:pPr>
    <w:rPr>
      <w:rFonts w:ascii="Times" w:hAnsi="Times"/>
      <w:sz w:val="30"/>
      <w:szCs w:val="20"/>
    </w:rPr>
  </w:style>
  <w:style w:type="paragraph" w:customStyle="1" w:styleId="Int4ContentsTitle">
    <w:name w:val="Int4/Contents Title"/>
    <w:basedOn w:val="MainTitle1Lne"/>
    <w:next w:val="MainTitleRule"/>
  </w:style>
  <w:style w:type="character" w:customStyle="1" w:styleId="Subhead1A">
    <w:name w:val="Subhead1A"/>
    <w:basedOn w:val="DefaultParagraphFont"/>
    <w:rPr>
      <w:rFonts w:ascii="AvantGarde" w:hAnsi="AvantGarde"/>
      <w:b/>
      <w:sz w:val="22"/>
    </w:rPr>
  </w:style>
  <w:style w:type="character" w:customStyle="1" w:styleId="Pal11">
    <w:name w:val="Pal11"/>
    <w:basedOn w:val="DefaultParagraphFont"/>
    <w:rPr>
      <w:rFonts w:ascii="Palatino" w:hAnsi="Palatino"/>
      <w:noProof w:val="0"/>
      <w:sz w:val="22"/>
      <w:lang w:val="en-US"/>
    </w:rPr>
  </w:style>
  <w:style w:type="paragraph" w:styleId="BodyTextIndent">
    <w:name w:val="Body Text Indent"/>
    <w:basedOn w:val="Normal"/>
    <w:pPr>
      <w:ind w:left="360"/>
    </w:pPr>
    <w:rPr>
      <w:rFonts w:ascii="Garamond" w:hAnsi="Garamond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widowControl w:val="0"/>
      <w:ind w:left="720"/>
    </w:pPr>
    <w:rPr>
      <w:szCs w:val="20"/>
    </w:rPr>
  </w:style>
  <w:style w:type="paragraph" w:styleId="BodyTextIndent2">
    <w:name w:val="Body Text Indent 2"/>
    <w:basedOn w:val="Normal"/>
    <w:pPr>
      <w:ind w:left="720"/>
    </w:pPr>
    <w:rPr>
      <w:rFonts w:ascii="Garamond" w:hAnsi="Garamond"/>
      <w:i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F57E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60D8C"/>
    <w:rPr>
      <w:sz w:val="16"/>
      <w:szCs w:val="16"/>
    </w:rPr>
  </w:style>
  <w:style w:type="paragraph" w:styleId="CommentText">
    <w:name w:val="annotation text"/>
    <w:basedOn w:val="Normal"/>
    <w:semiHidden/>
    <w:rsid w:val="00060D8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0D8C"/>
    <w:rPr>
      <w:b/>
      <w:bCs/>
    </w:rPr>
  </w:style>
  <w:style w:type="character" w:customStyle="1" w:styleId="NormalDSChar">
    <w:name w:val="Normal DS Char"/>
    <w:basedOn w:val="DefaultParagraphFont"/>
    <w:link w:val="NormalDS"/>
    <w:rsid w:val="009A5242"/>
    <w:rPr>
      <w:rFonts w:ascii="Times" w:hAnsi="Times"/>
      <w:sz w:val="23"/>
      <w:lang w:val="en-US" w:eastAsia="en-US" w:bidi="ar-SA"/>
    </w:rPr>
  </w:style>
  <w:style w:type="paragraph" w:customStyle="1" w:styleId="Text">
    <w:name w:val="Text"/>
    <w:basedOn w:val="Normal"/>
    <w:rsid w:val="009948B9"/>
    <w:pPr>
      <w:spacing w:after="300"/>
    </w:pPr>
    <w:rPr>
      <w:rFonts w:ascii="Helvetica" w:eastAsia="MS Mincho" w:hAnsi="Helvetica"/>
      <w:w w:val="90"/>
      <w:sz w:val="23"/>
    </w:rPr>
  </w:style>
  <w:style w:type="paragraph" w:styleId="ListParagraph">
    <w:name w:val="List Paragraph"/>
    <w:basedOn w:val="Normal"/>
    <w:uiPriority w:val="34"/>
    <w:qFormat/>
    <w:rsid w:val="00E56D90"/>
    <w:pPr>
      <w:ind w:left="720"/>
    </w:pPr>
  </w:style>
  <w:style w:type="paragraph" w:styleId="TOC1">
    <w:name w:val="toc 1"/>
    <w:basedOn w:val="Normal"/>
    <w:next w:val="Normal"/>
    <w:autoRedefine/>
    <w:semiHidden/>
    <w:rsid w:val="00B561C5"/>
  </w:style>
  <w:style w:type="paragraph" w:styleId="TOC2">
    <w:name w:val="toc 2"/>
    <w:basedOn w:val="Normal"/>
    <w:next w:val="Normal"/>
    <w:autoRedefine/>
    <w:semiHidden/>
    <w:rsid w:val="00B561C5"/>
    <w:pPr>
      <w:ind w:left="240"/>
    </w:pPr>
  </w:style>
  <w:style w:type="paragraph" w:styleId="TOC3">
    <w:name w:val="toc 3"/>
    <w:basedOn w:val="Normal"/>
    <w:next w:val="Normal"/>
    <w:autoRedefine/>
    <w:semiHidden/>
    <w:rsid w:val="00B561C5"/>
    <w:pPr>
      <w:ind w:left="480"/>
    </w:pPr>
  </w:style>
  <w:style w:type="paragraph" w:styleId="Closing">
    <w:name w:val="Closing"/>
    <w:basedOn w:val="Normal"/>
    <w:link w:val="ClosingChar"/>
    <w:rsid w:val="00E7324A"/>
    <w:rPr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E7324A"/>
  </w:style>
  <w:style w:type="paragraph" w:customStyle="1" w:styleId="FreeForm">
    <w:name w:val="Free Form"/>
    <w:rsid w:val="00E7324A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Garamond" w:hAnsi="Garamond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1DocTitle">
    <w:name w:val="Int1/DocTitle"/>
    <w:basedOn w:val="Normal"/>
    <w:next w:val="Normal"/>
    <w:pPr>
      <w:keepNext/>
      <w:keepLines/>
      <w:spacing w:after="360" w:line="360" w:lineRule="exact"/>
    </w:pPr>
    <w:rPr>
      <w:rFonts w:ascii="Times" w:hAnsi="Times"/>
      <w:b/>
      <w:sz w:val="32"/>
      <w:szCs w:val="20"/>
    </w:rPr>
  </w:style>
  <w:style w:type="paragraph" w:customStyle="1" w:styleId="Int2CoNmeDte">
    <w:name w:val="Int2/CoNme&amp;Dte"/>
    <w:basedOn w:val="Int1DocTitle"/>
    <w:pPr>
      <w:keepNext w:val="0"/>
    </w:pPr>
    <w:rPr>
      <w:b w:val="0"/>
    </w:rPr>
  </w:style>
  <w:style w:type="paragraph" w:customStyle="1" w:styleId="NormalDS">
    <w:name w:val="Normal DS"/>
    <w:basedOn w:val="Normal"/>
    <w:link w:val="NormalDSChar"/>
    <w:pPr>
      <w:spacing w:after="260"/>
    </w:pPr>
    <w:rPr>
      <w:rFonts w:ascii="Times" w:hAnsi="Times"/>
      <w:sz w:val="23"/>
      <w:szCs w:val="20"/>
    </w:rPr>
  </w:style>
  <w:style w:type="paragraph" w:customStyle="1" w:styleId="BulletDS">
    <w:name w:val="Bullet DS"/>
    <w:basedOn w:val="Normal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  <w:szCs w:val="20"/>
    </w:rPr>
  </w:style>
  <w:style w:type="paragraph" w:styleId="Footer">
    <w:name w:val="footer"/>
    <w:basedOn w:val="Normal"/>
    <w:pPr>
      <w:pBdr>
        <w:top w:val="single" w:sz="6" w:space="2" w:color="auto"/>
      </w:pBdr>
      <w:tabs>
        <w:tab w:val="center" w:pos="4680"/>
        <w:tab w:val="right" w:pos="9360"/>
      </w:tabs>
    </w:pPr>
    <w:rPr>
      <w:rFonts w:ascii="Times" w:hAnsi="Times"/>
      <w:sz w:val="16"/>
      <w:szCs w:val="20"/>
    </w:rPr>
  </w:style>
  <w:style w:type="character" w:customStyle="1" w:styleId="FooterDocID">
    <w:name w:val="Footer/DocID"/>
    <w:basedOn w:val="DefaultParagraphFont"/>
    <w:rPr>
      <w:sz w:val="1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Times" w:hAnsi="Times"/>
      <w:sz w:val="23"/>
      <w:szCs w:val="20"/>
    </w:rPr>
  </w:style>
  <w:style w:type="paragraph" w:customStyle="1" w:styleId="MainTitleRule">
    <w:name w:val="MainTitle/Rule"/>
    <w:basedOn w:val="Normal"/>
    <w:next w:val="NormalDS"/>
    <w:pPr>
      <w:pBdr>
        <w:bottom w:val="single" w:sz="24" w:space="1" w:color="auto"/>
      </w:pBdr>
      <w:spacing w:after="40"/>
    </w:pPr>
    <w:rPr>
      <w:rFonts w:ascii="Times" w:hAnsi="Times"/>
      <w:sz w:val="23"/>
      <w:szCs w:val="20"/>
    </w:rPr>
  </w:style>
  <w:style w:type="paragraph" w:customStyle="1" w:styleId="MainTitle1Lne">
    <w:name w:val="MainTitle/1 Lne"/>
    <w:basedOn w:val="Normal"/>
    <w:next w:val="MainTitleRule"/>
    <w:pPr>
      <w:keepNext/>
      <w:keepLines/>
      <w:pageBreakBefore/>
      <w:spacing w:after="1200"/>
    </w:pPr>
    <w:rPr>
      <w:rFonts w:ascii="Times" w:hAnsi="Times"/>
      <w:b/>
      <w:sz w:val="34"/>
      <w:szCs w:val="20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Table3Data">
    <w:name w:val="Table3/Data"/>
    <w:basedOn w:val="Normal"/>
    <w:rPr>
      <w:rFonts w:ascii="Times" w:hAnsi="Times"/>
      <w:sz w:val="20"/>
      <w:szCs w:val="20"/>
    </w:rPr>
  </w:style>
  <w:style w:type="paragraph" w:customStyle="1" w:styleId="Table2Hdgs">
    <w:name w:val="Table2/Hdgs"/>
    <w:basedOn w:val="Table3Data"/>
    <w:pPr>
      <w:spacing w:before="120" w:after="120"/>
    </w:pPr>
    <w:rPr>
      <w:b/>
    </w:r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Int3ATMTitle">
    <w:name w:val="Int3/ATM Title"/>
    <w:basedOn w:val="MainTitle1Lne"/>
    <w:next w:val="MainTitleRule"/>
  </w:style>
  <w:style w:type="paragraph" w:customStyle="1" w:styleId="Int4ContentsItems">
    <w:name w:val="Int4/Contents Items"/>
    <w:basedOn w:val="Normal"/>
    <w:pPr>
      <w:tabs>
        <w:tab w:val="left" w:pos="216"/>
        <w:tab w:val="right" w:pos="9360"/>
      </w:tabs>
    </w:pPr>
    <w:rPr>
      <w:rFonts w:ascii="Times" w:hAnsi="Times"/>
      <w:sz w:val="30"/>
      <w:szCs w:val="20"/>
    </w:rPr>
  </w:style>
  <w:style w:type="paragraph" w:customStyle="1" w:styleId="Int4ContentsTitle">
    <w:name w:val="Int4/Contents Title"/>
    <w:basedOn w:val="MainTitle1Lne"/>
    <w:next w:val="MainTitleRule"/>
  </w:style>
  <w:style w:type="character" w:customStyle="1" w:styleId="Subhead1A">
    <w:name w:val="Subhead1A"/>
    <w:basedOn w:val="DefaultParagraphFont"/>
    <w:rPr>
      <w:rFonts w:ascii="AvantGarde" w:hAnsi="AvantGarde"/>
      <w:b/>
      <w:sz w:val="22"/>
    </w:rPr>
  </w:style>
  <w:style w:type="character" w:customStyle="1" w:styleId="Pal11">
    <w:name w:val="Pal11"/>
    <w:basedOn w:val="DefaultParagraphFont"/>
    <w:rPr>
      <w:rFonts w:ascii="Palatino" w:hAnsi="Palatino"/>
      <w:noProof w:val="0"/>
      <w:sz w:val="22"/>
      <w:lang w:val="en-US"/>
    </w:rPr>
  </w:style>
  <w:style w:type="paragraph" w:styleId="BodyTextIndent">
    <w:name w:val="Body Text Indent"/>
    <w:basedOn w:val="Normal"/>
    <w:pPr>
      <w:ind w:left="360"/>
    </w:pPr>
    <w:rPr>
      <w:rFonts w:ascii="Garamond" w:hAnsi="Garamond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widowControl w:val="0"/>
      <w:ind w:left="720"/>
    </w:pPr>
    <w:rPr>
      <w:szCs w:val="20"/>
    </w:rPr>
  </w:style>
  <w:style w:type="paragraph" w:styleId="BodyTextIndent2">
    <w:name w:val="Body Text Indent 2"/>
    <w:basedOn w:val="Normal"/>
    <w:pPr>
      <w:ind w:left="720"/>
    </w:pPr>
    <w:rPr>
      <w:rFonts w:ascii="Garamond" w:hAnsi="Garamond"/>
      <w:i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F57E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60D8C"/>
    <w:rPr>
      <w:sz w:val="16"/>
      <w:szCs w:val="16"/>
    </w:rPr>
  </w:style>
  <w:style w:type="paragraph" w:styleId="CommentText">
    <w:name w:val="annotation text"/>
    <w:basedOn w:val="Normal"/>
    <w:semiHidden/>
    <w:rsid w:val="00060D8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0D8C"/>
    <w:rPr>
      <w:b/>
      <w:bCs/>
    </w:rPr>
  </w:style>
  <w:style w:type="character" w:customStyle="1" w:styleId="NormalDSChar">
    <w:name w:val="Normal DS Char"/>
    <w:basedOn w:val="DefaultParagraphFont"/>
    <w:link w:val="NormalDS"/>
    <w:rsid w:val="009A5242"/>
    <w:rPr>
      <w:rFonts w:ascii="Times" w:hAnsi="Times"/>
      <w:sz w:val="23"/>
      <w:lang w:val="en-US" w:eastAsia="en-US" w:bidi="ar-SA"/>
    </w:rPr>
  </w:style>
  <w:style w:type="paragraph" w:customStyle="1" w:styleId="Text">
    <w:name w:val="Text"/>
    <w:basedOn w:val="Normal"/>
    <w:rsid w:val="009948B9"/>
    <w:pPr>
      <w:spacing w:after="300"/>
    </w:pPr>
    <w:rPr>
      <w:rFonts w:ascii="Helvetica" w:eastAsia="MS Mincho" w:hAnsi="Helvetica"/>
      <w:w w:val="90"/>
      <w:sz w:val="23"/>
    </w:rPr>
  </w:style>
  <w:style w:type="paragraph" w:styleId="ListParagraph">
    <w:name w:val="List Paragraph"/>
    <w:basedOn w:val="Normal"/>
    <w:uiPriority w:val="34"/>
    <w:qFormat/>
    <w:rsid w:val="00E56D90"/>
    <w:pPr>
      <w:ind w:left="720"/>
    </w:pPr>
  </w:style>
  <w:style w:type="paragraph" w:styleId="TOC1">
    <w:name w:val="toc 1"/>
    <w:basedOn w:val="Normal"/>
    <w:next w:val="Normal"/>
    <w:autoRedefine/>
    <w:semiHidden/>
    <w:rsid w:val="00B561C5"/>
  </w:style>
  <w:style w:type="paragraph" w:styleId="TOC2">
    <w:name w:val="toc 2"/>
    <w:basedOn w:val="Normal"/>
    <w:next w:val="Normal"/>
    <w:autoRedefine/>
    <w:semiHidden/>
    <w:rsid w:val="00B561C5"/>
    <w:pPr>
      <w:ind w:left="240"/>
    </w:pPr>
  </w:style>
  <w:style w:type="paragraph" w:styleId="TOC3">
    <w:name w:val="toc 3"/>
    <w:basedOn w:val="Normal"/>
    <w:next w:val="Normal"/>
    <w:autoRedefine/>
    <w:semiHidden/>
    <w:rsid w:val="00B561C5"/>
    <w:pPr>
      <w:ind w:left="480"/>
    </w:pPr>
  </w:style>
  <w:style w:type="paragraph" w:styleId="Closing">
    <w:name w:val="Closing"/>
    <w:basedOn w:val="Normal"/>
    <w:link w:val="ClosingChar"/>
    <w:rsid w:val="00E7324A"/>
    <w:rPr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E7324A"/>
  </w:style>
  <w:style w:type="paragraph" w:customStyle="1" w:styleId="FreeForm">
    <w:name w:val="Free Form"/>
    <w:rsid w:val="00E7324A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tsnyder@augustag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A3E1C3-3C0E-1D43-861F-4C8F642A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1392</Words>
  <Characters>7939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provide the following contact information:</vt:lpstr>
    </vt:vector>
  </TitlesOfParts>
  <Company>Jeffrey Slocum &amp; Associates</Company>
  <LinksUpToDate>false</LinksUpToDate>
  <CharactersWithSpaces>9313</CharactersWithSpaces>
  <SharedDoc>false</SharedDoc>
  <HLinks>
    <vt:vector size="18" baseType="variant">
      <vt:variant>
        <vt:i4>8126557</vt:i4>
      </vt:variant>
      <vt:variant>
        <vt:i4>8</vt:i4>
      </vt:variant>
      <vt:variant>
        <vt:i4>0</vt:i4>
      </vt:variant>
      <vt:variant>
        <vt:i4>5</vt:i4>
      </vt:variant>
      <vt:variant>
        <vt:lpwstr>mailto:jlangan@larsonallen.com</vt:lpwstr>
      </vt:variant>
      <vt:variant>
        <vt:lpwstr/>
      </vt:variant>
      <vt:variant>
        <vt:i4>8126557</vt:i4>
      </vt:variant>
      <vt:variant>
        <vt:i4>5</vt:i4>
      </vt:variant>
      <vt:variant>
        <vt:i4>0</vt:i4>
      </vt:variant>
      <vt:variant>
        <vt:i4>5</vt:i4>
      </vt:variant>
      <vt:variant>
        <vt:lpwstr>mailto:jlangan@larsonallen.com</vt:lpwstr>
      </vt:variant>
      <vt:variant>
        <vt:lpwstr/>
      </vt:variant>
      <vt:variant>
        <vt:i4>8126557</vt:i4>
      </vt:variant>
      <vt:variant>
        <vt:i4>2</vt:i4>
      </vt:variant>
      <vt:variant>
        <vt:i4>0</vt:i4>
      </vt:variant>
      <vt:variant>
        <vt:i4>5</vt:i4>
      </vt:variant>
      <vt:variant>
        <vt:lpwstr>mailto:jlangan@larsonallen.com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the following contact information:</dc:title>
  <dc:subject/>
  <dc:creator>Trent Snyder</dc:creator>
  <cp:keywords/>
  <cp:lastModifiedBy>Trent Snyder</cp:lastModifiedBy>
  <cp:revision>10</cp:revision>
  <cp:lastPrinted>2014-07-10T15:03:00Z</cp:lastPrinted>
  <dcterms:created xsi:type="dcterms:W3CDTF">2014-07-10T12:51:00Z</dcterms:created>
  <dcterms:modified xsi:type="dcterms:W3CDTF">2014-07-16T12:56:00Z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