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CA77" w14:textId="7A631568" w:rsidR="00EE242B" w:rsidRPr="00196783" w:rsidRDefault="00EE242B" w:rsidP="00EE242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C51BC">
        <w:rPr>
          <w:rFonts w:ascii="Times New Roman" w:eastAsia="Times New Roman" w:hAnsi="Times New Roman" w:cs="Times New Roman"/>
          <w:noProof/>
          <w:kern w:val="0"/>
          <w:sz w:val="36"/>
          <w:szCs w:val="36"/>
          <w:bdr w:val="none" w:sz="0" w:space="0" w:color="auto" w:frame="1"/>
          <w14:ligatures w14:val="none"/>
        </w:rPr>
        <w:drawing>
          <wp:anchor distT="0" distB="0" distL="114300" distR="114300" simplePos="0" relativeHeight="251658240" behindDoc="0" locked="0" layoutInCell="1" allowOverlap="1" wp14:anchorId="61E5977F" wp14:editId="61F60DCB">
            <wp:simplePos x="0" y="0"/>
            <wp:positionH relativeFrom="column">
              <wp:posOffset>104775</wp:posOffset>
            </wp:positionH>
            <wp:positionV relativeFrom="paragraph">
              <wp:posOffset>314325</wp:posOffset>
            </wp:positionV>
            <wp:extent cx="12477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930789472" name="Picture 1" descr="A logo for a tourism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tourism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FD0CE8" wp14:editId="52149348">
                <wp:simplePos x="0" y="0"/>
                <wp:positionH relativeFrom="margin">
                  <wp:posOffset>1438275</wp:posOffset>
                </wp:positionH>
                <wp:positionV relativeFrom="paragraph">
                  <wp:posOffset>0</wp:posOffset>
                </wp:positionV>
                <wp:extent cx="5419725" cy="1547495"/>
                <wp:effectExtent l="0" t="0" r="0" b="0"/>
                <wp:wrapSquare wrapText="bothSides"/>
                <wp:docPr id="36265606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E6264" w14:textId="77777777" w:rsidR="00EE242B" w:rsidRPr="00DC51BC" w:rsidRDefault="00EE242B" w:rsidP="00EE242B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C51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E4459"/>
                                <w:kern w:val="0"/>
                                <w:sz w:val="34"/>
                                <w:szCs w:val="34"/>
                                <w14:ligatures w14:val="none"/>
                              </w:rPr>
                              <w:t>________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E4459"/>
                                <w:kern w:val="0"/>
                                <w:sz w:val="34"/>
                                <w:szCs w:val="34"/>
                                <w14:ligatures w14:val="none"/>
                              </w:rPr>
                              <w:t>_</w:t>
                            </w:r>
                            <w:r w:rsidRPr="00DC51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E4459"/>
                                <w:kern w:val="0"/>
                                <w:sz w:val="34"/>
                                <w:szCs w:val="34"/>
                                <w14:ligatures w14:val="none"/>
                              </w:rPr>
                              <w:t>_________________________________</w:t>
                            </w:r>
                            <w:r w:rsidRPr="00DC51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E4459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______</w:t>
                            </w:r>
                          </w:p>
                          <w:p w14:paraId="09317471" w14:textId="77777777" w:rsidR="00EE242B" w:rsidRDefault="00EE242B" w:rsidP="00EE242B">
                            <w:pPr>
                              <w:spacing w:before="180"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2594A"/>
                                <w:kern w:val="0"/>
                                <w:sz w:val="46"/>
                                <w:szCs w:val="46"/>
                                <w14:ligatures w14:val="none"/>
                              </w:rPr>
                            </w:pPr>
                            <w:r w:rsidRPr="00DC51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2594A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  <w:r w:rsidRPr="00DC51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2594A"/>
                                <w:kern w:val="0"/>
                                <w:sz w:val="46"/>
                                <w:szCs w:val="46"/>
                                <w14:ligatures w14:val="none"/>
                              </w:rPr>
                              <w:t xml:space="preserve">TOURISM BEST MANAGEMENT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2594A"/>
                                <w:kern w:val="0"/>
                                <w:sz w:val="46"/>
                                <w:szCs w:val="46"/>
                                <w14:ligatures w14:val="none"/>
                              </w:rPr>
                              <w:t>P</w:t>
                            </w:r>
                            <w:r w:rsidRPr="00DC51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2594A"/>
                                <w:kern w:val="0"/>
                                <w:sz w:val="46"/>
                                <w:szCs w:val="46"/>
                                <w14:ligatures w14:val="none"/>
                              </w:rPr>
                              <w:t>RACTICES</w:t>
                            </w:r>
                          </w:p>
                          <w:p w14:paraId="494CD763" w14:textId="77777777" w:rsidR="00EE242B" w:rsidRDefault="00EE242B" w:rsidP="00EE242B">
                            <w:pPr>
                              <w:spacing w:before="40"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32594A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C51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 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                       </w:t>
                            </w:r>
                            <w:r w:rsidRPr="00DC51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32594A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Making tourism work for Juneau!</w:t>
                            </w:r>
                          </w:p>
                          <w:p w14:paraId="23EFBD9E" w14:textId="77777777" w:rsidR="00EE242B" w:rsidRPr="00DC51BC" w:rsidRDefault="00EE242B" w:rsidP="00EE242B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C51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E4459"/>
                                <w:kern w:val="0"/>
                                <w:sz w:val="34"/>
                                <w:szCs w:val="34"/>
                                <w14:ligatures w14:val="none"/>
                              </w:rPr>
                              <w:t>________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E4459"/>
                                <w:kern w:val="0"/>
                                <w:sz w:val="34"/>
                                <w:szCs w:val="34"/>
                                <w14:ligatures w14:val="none"/>
                              </w:rPr>
                              <w:t>_</w:t>
                            </w:r>
                            <w:r w:rsidRPr="00DC51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E4459"/>
                                <w:kern w:val="0"/>
                                <w:sz w:val="34"/>
                                <w:szCs w:val="34"/>
                                <w14:ligatures w14:val="none"/>
                              </w:rPr>
                              <w:t>_________________________________</w:t>
                            </w:r>
                            <w:r w:rsidRPr="00DC51B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8E4459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D0C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25pt;margin-top:0;width:426.75pt;height:121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3MDQIAAPcDAAAOAAAAZHJzL2Uyb0RvYy54bWysU8GO0zAQvSPxD5bvNE2V0G3UdLV0KUJa&#10;FqSFD3AcJ7FwPMZ2m5SvZ+xkuwVuCB8sj2fmeebN8/Z27BU5Cesk6JKmiyUlQnOopW5L+u3r4c0N&#10;Jc4zXTMFWpT0LBy93b1+tR1MIVbQgaqFJQiiXTGYknbemyJJHO9Ez9wCjNDobMD2zKNp26S2bED0&#10;XiWr5fJtMoCtjQUunMPb+8lJdxG/aQT3n5vGCU9USbE2H3cb9yrsyW7LitYy00k+l8H+oYqeSY2P&#10;XqDumWfkaOVfUL3kFhw0fsGhT6BpJBexB+wmXf7RzVPHjIi9IDnOXGhy/w+WP56ezBdL/PgORhxg&#10;bMKZB+DfHdGw75huxZ21MHSC1fhwGihLBuOKOTVQ7QoXQKrhE9Q4ZHb0EIHGxvaBFeyTIDoO4Hwh&#10;XYyecLzMs3SzXuWUcPSlebbONnl8gxXP6cY6/0FAT8KhpBanGuHZ6cH5UA4rnkPCaw6UrA9SqWjY&#10;ttorS04MFXCIa0b/LUxpMpR0k2MhIUtDyI/i6KVHhSrZl/RmGdakmUDHe13HEM+kms5YidIzP4GS&#10;iRw/ViMGBp4qqM/IlIVJifhz8NCB/UnJgCosqftxZFZQoj5qZHuTZlmQbTSyfL1Cw157qmsP0xyh&#10;SuopmY57H6UeeTB3OJWDjHy9VDLXiuqKNM4/Icj32o5RL/919wsAAP//AwBQSwMEFAAGAAgAAAAh&#10;AIzSlCfcAAAACQEAAA8AAABkcnMvZG93bnJldi54bWxMj81OwzAQhO9IvIO1SNyoTaClCnGqiooL&#10;ByQKEhzdeBNH+E+2m4a3Z3uC246+0exMs5mdZROmPAYv4XYhgKHvgh79IOHj/flmDSwX5bWywaOE&#10;H8ywaS8vGlXrcPJvOO3LwCjE51pJMKXEmvPcGXQqL0JET6wPyalCMg1cJ3WicGd5JcSKOzV6+mBU&#10;xCeD3ff+6CR8OjPqXXr96rWddi/9dhnnFKW8vpq3j8AKzuXPDOf6VB1a6nQIR68zsxKqarUkqwRa&#10;dMZiLeg6ELi/ewDeNvz/gvYXAAD//wMAUEsBAi0AFAAGAAgAAAAhALaDOJL+AAAA4QEAABMAAAAA&#10;AAAAAAAAAAAAAAAAAFtDb250ZW50X1R5cGVzXS54bWxQSwECLQAUAAYACAAAACEAOP0h/9YAAACU&#10;AQAACwAAAAAAAAAAAAAAAAAvAQAAX3JlbHMvLnJlbHNQSwECLQAUAAYACAAAACEAQO5NzA0CAAD3&#10;AwAADgAAAAAAAAAAAAAAAAAuAgAAZHJzL2Uyb0RvYy54bWxQSwECLQAUAAYACAAAACEAjNKUJ9wA&#10;AAAJAQAADwAAAAAAAAAAAAAAAABnBAAAZHJzL2Rvd25yZXYueG1sUEsFBgAAAAAEAAQA8wAAAHAF&#10;AAAAAA==&#10;" stroked="f">
                <v:textbox style="mso-fit-shape-to-text:t">
                  <w:txbxContent>
                    <w:p w14:paraId="5A9E6264" w14:textId="77777777" w:rsidR="00EE242B" w:rsidRPr="00DC51BC" w:rsidRDefault="00EE242B" w:rsidP="00EE242B">
                      <w:pPr>
                        <w:spacing w:before="8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DC51BC">
                        <w:rPr>
                          <w:rFonts w:ascii="Calibri" w:eastAsia="Times New Roman" w:hAnsi="Calibri" w:cs="Calibri"/>
                          <w:b/>
                          <w:bCs/>
                          <w:color w:val="8E4459"/>
                          <w:kern w:val="0"/>
                          <w:sz w:val="34"/>
                          <w:szCs w:val="34"/>
                          <w14:ligatures w14:val="none"/>
                        </w:rPr>
                        <w:t>________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8E4459"/>
                          <w:kern w:val="0"/>
                          <w:sz w:val="34"/>
                          <w:szCs w:val="34"/>
                          <w14:ligatures w14:val="none"/>
                        </w:rPr>
                        <w:t>_</w:t>
                      </w:r>
                      <w:r w:rsidRPr="00DC51BC">
                        <w:rPr>
                          <w:rFonts w:ascii="Calibri" w:eastAsia="Times New Roman" w:hAnsi="Calibri" w:cs="Calibri"/>
                          <w:b/>
                          <w:bCs/>
                          <w:color w:val="8E4459"/>
                          <w:kern w:val="0"/>
                          <w:sz w:val="34"/>
                          <w:szCs w:val="34"/>
                          <w14:ligatures w14:val="none"/>
                        </w:rPr>
                        <w:t>_________________________________</w:t>
                      </w:r>
                      <w:r w:rsidRPr="00DC51BC">
                        <w:rPr>
                          <w:rFonts w:ascii="Calibri" w:eastAsia="Times New Roman" w:hAnsi="Calibri" w:cs="Calibri"/>
                          <w:b/>
                          <w:bCs/>
                          <w:color w:val="8E4459"/>
                          <w:kern w:val="0"/>
                          <w:sz w:val="36"/>
                          <w:szCs w:val="36"/>
                          <w14:ligatures w14:val="none"/>
                        </w:rPr>
                        <w:t>______</w:t>
                      </w:r>
                    </w:p>
                    <w:p w14:paraId="09317471" w14:textId="77777777" w:rsidR="00EE242B" w:rsidRDefault="00EE242B" w:rsidP="00EE242B">
                      <w:pPr>
                        <w:spacing w:before="180"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32594A"/>
                          <w:kern w:val="0"/>
                          <w:sz w:val="46"/>
                          <w:szCs w:val="46"/>
                          <w14:ligatures w14:val="none"/>
                        </w:rPr>
                      </w:pPr>
                      <w:r w:rsidRPr="00DC51BC">
                        <w:rPr>
                          <w:rFonts w:ascii="Calibri" w:eastAsia="Times New Roman" w:hAnsi="Calibri" w:cs="Calibri"/>
                          <w:b/>
                          <w:bCs/>
                          <w:color w:val="32594A"/>
                          <w:kern w:val="0"/>
                          <w:sz w:val="48"/>
                          <w:szCs w:val="48"/>
                          <w14:ligatures w14:val="none"/>
                        </w:rPr>
                        <w:t> </w:t>
                      </w:r>
                      <w:r w:rsidRPr="00DC51BC">
                        <w:rPr>
                          <w:rFonts w:ascii="Calibri" w:eastAsia="Times New Roman" w:hAnsi="Calibri" w:cs="Calibri"/>
                          <w:b/>
                          <w:bCs/>
                          <w:color w:val="32594A"/>
                          <w:kern w:val="0"/>
                          <w:sz w:val="46"/>
                          <w:szCs w:val="46"/>
                          <w14:ligatures w14:val="none"/>
                        </w:rPr>
                        <w:t xml:space="preserve">TOURISM BEST MANAGEMENT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32594A"/>
                          <w:kern w:val="0"/>
                          <w:sz w:val="46"/>
                          <w:szCs w:val="46"/>
                          <w14:ligatures w14:val="none"/>
                        </w:rPr>
                        <w:t>P</w:t>
                      </w:r>
                      <w:r w:rsidRPr="00DC51BC">
                        <w:rPr>
                          <w:rFonts w:ascii="Calibri" w:eastAsia="Times New Roman" w:hAnsi="Calibri" w:cs="Calibri"/>
                          <w:b/>
                          <w:bCs/>
                          <w:color w:val="32594A"/>
                          <w:kern w:val="0"/>
                          <w:sz w:val="46"/>
                          <w:szCs w:val="46"/>
                          <w14:ligatures w14:val="none"/>
                        </w:rPr>
                        <w:t>RACTICES</w:t>
                      </w:r>
                    </w:p>
                    <w:p w14:paraId="494CD763" w14:textId="77777777" w:rsidR="00EE242B" w:rsidRDefault="00EE242B" w:rsidP="00EE242B">
                      <w:pPr>
                        <w:spacing w:before="40"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32594A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C51B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 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                       </w:t>
                      </w:r>
                      <w:r w:rsidRPr="00DC51BC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32594A"/>
                          <w:kern w:val="0"/>
                          <w:sz w:val="40"/>
                          <w:szCs w:val="40"/>
                          <w14:ligatures w14:val="none"/>
                        </w:rPr>
                        <w:t>Making tourism work for Juneau!</w:t>
                      </w:r>
                    </w:p>
                    <w:p w14:paraId="23EFBD9E" w14:textId="77777777" w:rsidR="00EE242B" w:rsidRPr="00DC51BC" w:rsidRDefault="00EE242B" w:rsidP="00EE242B">
                      <w:pPr>
                        <w:spacing w:before="40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DC51BC">
                        <w:rPr>
                          <w:rFonts w:ascii="Calibri" w:eastAsia="Times New Roman" w:hAnsi="Calibri" w:cs="Calibri"/>
                          <w:b/>
                          <w:bCs/>
                          <w:color w:val="8E4459"/>
                          <w:kern w:val="0"/>
                          <w:sz w:val="34"/>
                          <w:szCs w:val="34"/>
                          <w14:ligatures w14:val="none"/>
                        </w:rPr>
                        <w:t>________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8E4459"/>
                          <w:kern w:val="0"/>
                          <w:sz w:val="34"/>
                          <w:szCs w:val="34"/>
                          <w14:ligatures w14:val="none"/>
                        </w:rPr>
                        <w:t>_</w:t>
                      </w:r>
                      <w:r w:rsidRPr="00DC51BC">
                        <w:rPr>
                          <w:rFonts w:ascii="Calibri" w:eastAsia="Times New Roman" w:hAnsi="Calibri" w:cs="Calibri"/>
                          <w:b/>
                          <w:bCs/>
                          <w:color w:val="8E4459"/>
                          <w:kern w:val="0"/>
                          <w:sz w:val="34"/>
                          <w:szCs w:val="34"/>
                          <w14:ligatures w14:val="none"/>
                        </w:rPr>
                        <w:t>_________________________________</w:t>
                      </w:r>
                      <w:r w:rsidRPr="00DC51BC">
                        <w:rPr>
                          <w:rFonts w:ascii="Calibri" w:eastAsia="Times New Roman" w:hAnsi="Calibri" w:cs="Calibri"/>
                          <w:b/>
                          <w:bCs/>
                          <w:color w:val="8E4459"/>
                          <w:kern w:val="0"/>
                          <w:sz w:val="36"/>
                          <w:szCs w:val="36"/>
                          <w14:ligatures w14:val="none"/>
                        </w:rPr>
                        <w:t>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C18C8D" w14:textId="77777777" w:rsidR="00EE242B" w:rsidRPr="00EE242B" w:rsidRDefault="00EE242B" w:rsidP="00EE242B">
      <w:pPr>
        <w:spacing w:after="0" w:line="240" w:lineRule="auto"/>
        <w:ind w:left="540" w:hanging="360"/>
        <w:rPr>
          <w:rFonts w:ascii="Calibri" w:hAnsi="Calibri" w:cs="Calibri"/>
          <w:b/>
          <w:bCs/>
          <w:sz w:val="28"/>
          <w:szCs w:val="28"/>
        </w:rPr>
      </w:pPr>
      <w:r w:rsidRPr="00EE242B">
        <w:rPr>
          <w:rFonts w:ascii="Calibri" w:hAnsi="Calibri" w:cs="Calibri"/>
          <w:b/>
          <w:bCs/>
          <w:sz w:val="28"/>
          <w:szCs w:val="28"/>
        </w:rPr>
        <w:t>REQUEST FOR PROPOSAL</w:t>
      </w:r>
    </w:p>
    <w:p w14:paraId="6BB0F528" w14:textId="46CB51F8" w:rsidR="00EE242B" w:rsidRPr="00EE242B" w:rsidRDefault="00EE242B" w:rsidP="00EE242B">
      <w:pPr>
        <w:spacing w:after="0" w:line="240" w:lineRule="auto"/>
        <w:ind w:left="540" w:hanging="360"/>
        <w:rPr>
          <w:rFonts w:ascii="Calibri" w:hAnsi="Calibri" w:cs="Calibri"/>
          <w:b/>
          <w:bCs/>
          <w:sz w:val="28"/>
          <w:szCs w:val="28"/>
        </w:rPr>
      </w:pPr>
      <w:r w:rsidRPr="00EE242B">
        <w:rPr>
          <w:rFonts w:ascii="Calibri" w:hAnsi="Calibri" w:cs="Calibri"/>
          <w:b/>
          <w:bCs/>
          <w:sz w:val="28"/>
          <w:szCs w:val="28"/>
        </w:rPr>
        <w:t>RESPONSE DEADLINE: 5:00 p.m. on Thursday, February 20, 2025</w:t>
      </w:r>
    </w:p>
    <w:p w14:paraId="7EB9F162" w14:textId="77777777" w:rsidR="00EE242B" w:rsidRDefault="00EE242B" w:rsidP="00EE242B">
      <w:pPr>
        <w:spacing w:after="0" w:line="240" w:lineRule="auto"/>
        <w:ind w:left="180" w:right="270"/>
        <w:rPr>
          <w:rFonts w:ascii="Calibri" w:hAnsi="Calibri" w:cs="Calibri"/>
          <w:b/>
          <w:bCs/>
          <w:sz w:val="20"/>
          <w:szCs w:val="20"/>
        </w:rPr>
      </w:pPr>
    </w:p>
    <w:p w14:paraId="3E6E29C6" w14:textId="361BC234" w:rsidR="00EE242B" w:rsidRPr="002B4E4A" w:rsidRDefault="00EE242B" w:rsidP="00EE242B">
      <w:pPr>
        <w:spacing w:after="0" w:line="240" w:lineRule="auto"/>
        <w:ind w:left="180" w:right="270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b/>
          <w:bCs/>
          <w:sz w:val="20"/>
          <w:szCs w:val="20"/>
        </w:rPr>
        <w:t>Project Description:</w:t>
      </w:r>
      <w:r w:rsidRPr="002B4E4A">
        <w:rPr>
          <w:rFonts w:ascii="Calibri" w:hAnsi="Calibri" w:cs="Calibri"/>
          <w:sz w:val="20"/>
          <w:szCs w:val="20"/>
        </w:rPr>
        <w:t xml:space="preserve">  The Crossing Guard Program is a seasonal contract during the summer visitor</w:t>
      </w:r>
      <w:r>
        <w:rPr>
          <w:rFonts w:ascii="Calibri" w:hAnsi="Calibri" w:cs="Calibri"/>
          <w:sz w:val="20"/>
          <w:szCs w:val="20"/>
        </w:rPr>
        <w:t xml:space="preserve"> </w:t>
      </w:r>
      <w:r w:rsidRPr="002B4E4A">
        <w:rPr>
          <w:rFonts w:ascii="Calibri" w:hAnsi="Calibri" w:cs="Calibri"/>
          <w:sz w:val="20"/>
          <w:szCs w:val="20"/>
        </w:rPr>
        <w:t>season administered by Tourism Best Management Practices</w:t>
      </w:r>
      <w:r>
        <w:rPr>
          <w:rFonts w:ascii="Calibri" w:hAnsi="Calibri" w:cs="Calibri"/>
          <w:sz w:val="20"/>
          <w:szCs w:val="20"/>
        </w:rPr>
        <w:t xml:space="preserve"> (under the umbrella of </w:t>
      </w:r>
      <w:r w:rsidRPr="002B4E4A">
        <w:rPr>
          <w:rFonts w:ascii="Calibri" w:hAnsi="Calibri" w:cs="Calibri"/>
          <w:sz w:val="20"/>
          <w:szCs w:val="20"/>
        </w:rPr>
        <w:t>Travel Juneau</w:t>
      </w:r>
      <w:r>
        <w:rPr>
          <w:rFonts w:ascii="Calibri" w:hAnsi="Calibri" w:cs="Calibri"/>
          <w:sz w:val="20"/>
          <w:szCs w:val="20"/>
        </w:rPr>
        <w:t>)</w:t>
      </w:r>
      <w:r w:rsidRPr="002B4E4A">
        <w:rPr>
          <w:rFonts w:ascii="Calibri" w:hAnsi="Calibri" w:cs="Calibri"/>
          <w:sz w:val="20"/>
          <w:szCs w:val="20"/>
        </w:rPr>
        <w:t>.  The initial contract is effective</w:t>
      </w:r>
      <w:r>
        <w:rPr>
          <w:rFonts w:ascii="Calibri" w:hAnsi="Calibri" w:cs="Calibri"/>
          <w:sz w:val="20"/>
          <w:szCs w:val="20"/>
        </w:rPr>
        <w:t xml:space="preserve"> </w:t>
      </w:r>
      <w:r w:rsidRPr="002B4E4A">
        <w:rPr>
          <w:rFonts w:ascii="Calibri" w:hAnsi="Calibri" w:cs="Calibri"/>
          <w:sz w:val="20"/>
          <w:szCs w:val="20"/>
        </w:rPr>
        <w:t>July 1, 202</w:t>
      </w:r>
      <w:r w:rsidR="00A13E5E">
        <w:rPr>
          <w:rFonts w:ascii="Calibri" w:hAnsi="Calibri" w:cs="Calibri"/>
          <w:sz w:val="20"/>
          <w:szCs w:val="20"/>
        </w:rPr>
        <w:t>5</w:t>
      </w:r>
      <w:r w:rsidRPr="002B4E4A">
        <w:rPr>
          <w:rFonts w:ascii="Calibri" w:hAnsi="Calibri" w:cs="Calibri"/>
          <w:sz w:val="20"/>
          <w:szCs w:val="20"/>
        </w:rPr>
        <w:t>, through October 31, 202</w:t>
      </w:r>
      <w:r w:rsidR="00A13E5E">
        <w:rPr>
          <w:rFonts w:ascii="Calibri" w:hAnsi="Calibri" w:cs="Calibri"/>
          <w:sz w:val="20"/>
          <w:szCs w:val="20"/>
        </w:rPr>
        <w:t>6</w:t>
      </w:r>
      <w:r w:rsidRPr="002B4E4A">
        <w:rPr>
          <w:rFonts w:ascii="Calibri" w:hAnsi="Calibri" w:cs="Calibri"/>
          <w:sz w:val="20"/>
          <w:szCs w:val="20"/>
        </w:rPr>
        <w:t xml:space="preserve">; subsequent contract periods will be effective April 20 through October 10 (dates may be adjusted according to the cruise ship calendar).   </w:t>
      </w:r>
    </w:p>
    <w:p w14:paraId="23455D6F" w14:textId="77777777" w:rsidR="00EE242B" w:rsidRPr="002B4E4A" w:rsidRDefault="00EE242B" w:rsidP="00EE242B">
      <w:pPr>
        <w:spacing w:after="0" w:line="240" w:lineRule="auto"/>
        <w:ind w:left="540" w:hanging="360"/>
        <w:rPr>
          <w:rFonts w:ascii="Calibri" w:hAnsi="Calibri" w:cs="Calibri"/>
          <w:sz w:val="20"/>
          <w:szCs w:val="20"/>
        </w:rPr>
      </w:pPr>
    </w:p>
    <w:p w14:paraId="371E3042" w14:textId="77777777" w:rsidR="00EE242B" w:rsidRPr="002B4E4A" w:rsidRDefault="00EE242B" w:rsidP="00EE242B">
      <w:pPr>
        <w:spacing w:after="0" w:line="240" w:lineRule="auto"/>
        <w:ind w:left="180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b/>
          <w:bCs/>
          <w:sz w:val="20"/>
          <w:szCs w:val="20"/>
        </w:rPr>
        <w:t>Project Objectives:</w:t>
      </w:r>
      <w:r w:rsidRPr="002B4E4A">
        <w:rPr>
          <w:rFonts w:ascii="Calibri" w:hAnsi="Calibri" w:cs="Calibri"/>
          <w:sz w:val="20"/>
          <w:szCs w:val="20"/>
        </w:rPr>
        <w:t xml:space="preserve">  The objectives of the crossing guard program are to increase pedestrian safety and improve traffic congestion along the main traffic corridor on South Franklin Street. These </w:t>
      </w:r>
      <w:r>
        <w:rPr>
          <w:rFonts w:ascii="Calibri" w:hAnsi="Calibri" w:cs="Calibri"/>
          <w:sz w:val="20"/>
          <w:szCs w:val="20"/>
        </w:rPr>
        <w:t xml:space="preserve">objectives </w:t>
      </w:r>
      <w:r w:rsidRPr="002B4E4A">
        <w:rPr>
          <w:rFonts w:ascii="Calibri" w:hAnsi="Calibri" w:cs="Calibri"/>
          <w:sz w:val="20"/>
          <w:szCs w:val="20"/>
        </w:rPr>
        <w:t>will be met by:</w:t>
      </w:r>
    </w:p>
    <w:p w14:paraId="1C2E3204" w14:textId="77777777" w:rsidR="00EE242B" w:rsidRPr="002B4E4A" w:rsidRDefault="00EE242B" w:rsidP="00EE242B">
      <w:pPr>
        <w:pStyle w:val="ListParagraph"/>
        <w:numPr>
          <w:ilvl w:val="0"/>
          <w:numId w:val="3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 xml:space="preserve">facilitating safe traffic flow in the downtown area. </w:t>
      </w:r>
    </w:p>
    <w:p w14:paraId="3341755B" w14:textId="77777777" w:rsidR="00EE242B" w:rsidRPr="002B4E4A" w:rsidRDefault="00EE242B" w:rsidP="00EE242B">
      <w:pPr>
        <w:pStyle w:val="ListParagraph"/>
        <w:numPr>
          <w:ilvl w:val="0"/>
          <w:numId w:val="3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encouraging pedestrians to stay on the sidewalks.</w:t>
      </w:r>
    </w:p>
    <w:p w14:paraId="713FFCD9" w14:textId="77777777" w:rsidR="00EE242B" w:rsidRPr="002B4E4A" w:rsidRDefault="00EE242B" w:rsidP="00EE242B">
      <w:pPr>
        <w:pStyle w:val="ListParagraph"/>
        <w:numPr>
          <w:ilvl w:val="0"/>
          <w:numId w:val="3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encouraging pedestrians to use designated crosswalks.</w:t>
      </w:r>
    </w:p>
    <w:p w14:paraId="3ED3F40A" w14:textId="77777777" w:rsidR="00EE242B" w:rsidRPr="002B4E4A" w:rsidRDefault="00EE242B" w:rsidP="00EE242B">
      <w:pPr>
        <w:pStyle w:val="ListParagraph"/>
        <w:numPr>
          <w:ilvl w:val="0"/>
          <w:numId w:val="3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controlling locations where pedestrians can cross the street.</w:t>
      </w:r>
    </w:p>
    <w:p w14:paraId="6445E9FD" w14:textId="77777777" w:rsidR="00EE242B" w:rsidRPr="002B4E4A" w:rsidRDefault="00EE242B" w:rsidP="00EE242B">
      <w:pPr>
        <w:spacing w:after="0" w:line="240" w:lineRule="auto"/>
        <w:ind w:left="540" w:hanging="360"/>
        <w:rPr>
          <w:rFonts w:ascii="Calibri" w:hAnsi="Calibri" w:cs="Calibri"/>
          <w:sz w:val="20"/>
          <w:szCs w:val="20"/>
        </w:rPr>
      </w:pPr>
    </w:p>
    <w:p w14:paraId="130BA752" w14:textId="77777777" w:rsidR="00EE242B" w:rsidRDefault="00EE242B" w:rsidP="00EE242B">
      <w:pPr>
        <w:tabs>
          <w:tab w:val="left" w:pos="180"/>
        </w:tabs>
        <w:spacing w:after="0" w:line="240" w:lineRule="auto"/>
        <w:ind w:left="180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b/>
          <w:bCs/>
          <w:sz w:val="20"/>
          <w:szCs w:val="20"/>
        </w:rPr>
        <w:t xml:space="preserve">Project Scope:  </w:t>
      </w:r>
      <w:r w:rsidRPr="002B4E4A">
        <w:rPr>
          <w:rFonts w:ascii="Calibri" w:hAnsi="Calibri" w:cs="Calibri"/>
          <w:sz w:val="20"/>
          <w:szCs w:val="20"/>
        </w:rPr>
        <w:t xml:space="preserve">The scope of the project is to provide crossing guard coverage between 8 a.m. and 8 p.m. at the following locations, based on ship docking dates and times, as well as anticipated pedestrian traffic, as shown in the Cruise Line Agencies </w:t>
      </w:r>
    </w:p>
    <w:p w14:paraId="692E7E40" w14:textId="4A289C94" w:rsidR="00EE242B" w:rsidRPr="002B4E4A" w:rsidRDefault="00EE242B" w:rsidP="00EE242B">
      <w:pPr>
        <w:tabs>
          <w:tab w:val="left" w:pos="180"/>
        </w:tabs>
        <w:spacing w:after="0" w:line="240" w:lineRule="auto"/>
        <w:ind w:left="180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of Alaska cruise ship calendars for 2024 and 2025:</w:t>
      </w:r>
    </w:p>
    <w:p w14:paraId="37AE5A4E" w14:textId="77777777" w:rsidR="00EE242B" w:rsidRPr="002B4E4A" w:rsidRDefault="00EE242B" w:rsidP="00EE242B">
      <w:pPr>
        <w:pStyle w:val="ListParagraph"/>
        <w:numPr>
          <w:ilvl w:val="1"/>
          <w:numId w:val="2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The S Franklin Street crosswalk at the Archie VanWinkle Memorial (Goldbelt Tram) area</w:t>
      </w:r>
    </w:p>
    <w:p w14:paraId="36CB423F" w14:textId="77777777" w:rsidR="00EE242B" w:rsidRPr="002B4E4A" w:rsidRDefault="00EE242B" w:rsidP="00EE242B">
      <w:pPr>
        <w:pStyle w:val="ListParagraph"/>
        <w:numPr>
          <w:ilvl w:val="1"/>
          <w:numId w:val="2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The S Franklin Street crosswalk at the west end of the Columbia Lot (by the People’s Wharf building)</w:t>
      </w:r>
    </w:p>
    <w:p w14:paraId="2EB9318C" w14:textId="77777777" w:rsidR="00EE242B" w:rsidRPr="002B4E4A" w:rsidRDefault="00EE242B" w:rsidP="00EE242B">
      <w:pPr>
        <w:pStyle w:val="ListParagraph"/>
        <w:numPr>
          <w:ilvl w:val="1"/>
          <w:numId w:val="2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The S Franklin Street crosswalk at the Elizabeth Peratrovich Plaza area</w:t>
      </w:r>
    </w:p>
    <w:p w14:paraId="11AE865A" w14:textId="77777777" w:rsidR="00EE242B" w:rsidRPr="002B4E4A" w:rsidRDefault="00EE242B" w:rsidP="00EE242B">
      <w:pPr>
        <w:pStyle w:val="ListParagraph"/>
        <w:numPr>
          <w:ilvl w:val="1"/>
          <w:numId w:val="2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The Marine Way crosswalk at the east end of Marine Park (near the parking garage)</w:t>
      </w:r>
    </w:p>
    <w:p w14:paraId="6F64F0E7" w14:textId="77777777" w:rsidR="00EE242B" w:rsidRPr="002B4E4A" w:rsidRDefault="00EE242B" w:rsidP="00EE242B">
      <w:pPr>
        <w:pStyle w:val="ListParagraph"/>
        <w:numPr>
          <w:ilvl w:val="1"/>
          <w:numId w:val="2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The Marine Way crosswalk at the west end of Marine Park (near the pavilion)</w:t>
      </w:r>
    </w:p>
    <w:p w14:paraId="0E7AAF54" w14:textId="77777777" w:rsidR="00EE242B" w:rsidRPr="002B4E4A" w:rsidRDefault="00EE242B" w:rsidP="00EE242B">
      <w:pPr>
        <w:pStyle w:val="ListParagraph"/>
        <w:spacing w:after="0" w:line="240" w:lineRule="auto"/>
        <w:ind w:left="540" w:hanging="360"/>
        <w:rPr>
          <w:rFonts w:ascii="Calibri" w:hAnsi="Calibri" w:cs="Calibri"/>
          <w:sz w:val="20"/>
          <w:szCs w:val="20"/>
        </w:rPr>
      </w:pPr>
    </w:p>
    <w:p w14:paraId="13A4E217" w14:textId="77777777" w:rsidR="00EE242B" w:rsidRPr="002B4E4A" w:rsidRDefault="00EE242B" w:rsidP="00EE242B">
      <w:pPr>
        <w:spacing w:after="0" w:line="240" w:lineRule="auto"/>
        <w:ind w:left="540" w:hanging="360"/>
        <w:rPr>
          <w:rFonts w:ascii="Calibri" w:hAnsi="Calibri" w:cs="Calibri"/>
          <w:b/>
          <w:bCs/>
          <w:sz w:val="20"/>
          <w:szCs w:val="20"/>
        </w:rPr>
      </w:pPr>
      <w:r w:rsidRPr="002B4E4A">
        <w:rPr>
          <w:rFonts w:ascii="Calibri" w:hAnsi="Calibri" w:cs="Calibri"/>
          <w:b/>
          <w:bCs/>
          <w:sz w:val="20"/>
          <w:szCs w:val="20"/>
        </w:rPr>
        <w:t>Project Requirements:</w:t>
      </w:r>
    </w:p>
    <w:p w14:paraId="37824527" w14:textId="77777777" w:rsidR="00EE242B" w:rsidRPr="002B4E4A" w:rsidRDefault="00EE242B" w:rsidP="00EE242B">
      <w:pPr>
        <w:pStyle w:val="ListParagraph"/>
        <w:numPr>
          <w:ilvl w:val="0"/>
          <w:numId w:val="1"/>
        </w:numPr>
        <w:spacing w:after="0" w:line="240" w:lineRule="auto"/>
        <w:ind w:left="540" w:right="446"/>
        <w:rPr>
          <w:rFonts w:ascii="Calibri" w:hAnsi="Calibri" w:cs="Calibri"/>
          <w:b/>
          <w:bCs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All crossing guard employees will complete the Alaska Department of Transportation &amp; Public Facilities Flagger Training Class before their initial shifts.</w:t>
      </w:r>
    </w:p>
    <w:p w14:paraId="1BA3B6DF" w14:textId="77777777" w:rsidR="00EE242B" w:rsidRPr="002B4E4A" w:rsidRDefault="00EE242B" w:rsidP="00EE242B">
      <w:pPr>
        <w:pStyle w:val="ListParagraph"/>
        <w:numPr>
          <w:ilvl w:val="0"/>
          <w:numId w:val="1"/>
        </w:numPr>
        <w:spacing w:after="0" w:line="240" w:lineRule="auto"/>
        <w:ind w:left="540" w:right="446"/>
        <w:rPr>
          <w:rFonts w:ascii="Calibri" w:hAnsi="Calibri" w:cs="Calibri"/>
          <w:b/>
          <w:bCs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The Crossing Guard Program employees will wear uniforms supplied by the contractor that identify these individuals as available to assist the public.</w:t>
      </w:r>
    </w:p>
    <w:p w14:paraId="72AB4A59" w14:textId="77777777" w:rsidR="00EE242B" w:rsidRPr="002B4E4A" w:rsidRDefault="00EE242B" w:rsidP="00EE242B">
      <w:pPr>
        <w:pStyle w:val="ListParagraph"/>
        <w:numPr>
          <w:ilvl w:val="0"/>
          <w:numId w:val="1"/>
        </w:numPr>
        <w:spacing w:after="0" w:line="240" w:lineRule="auto"/>
        <w:ind w:left="540" w:right="446"/>
        <w:rPr>
          <w:rFonts w:ascii="Calibri" w:hAnsi="Calibri" w:cs="Calibri"/>
          <w:b/>
          <w:bCs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 xml:space="preserve">The contractor will provide daily supervision with an onsite supervisor who can fill in for absent crossing guards as needed to ensure the schedule is maintained and agreed-upon pedestrian crosswalks are covered. </w:t>
      </w:r>
      <w:r>
        <w:rPr>
          <w:rFonts w:ascii="Calibri" w:hAnsi="Calibri" w:cs="Calibri"/>
          <w:sz w:val="20"/>
          <w:szCs w:val="20"/>
        </w:rPr>
        <w:t>If</w:t>
      </w:r>
      <w:r w:rsidRPr="002B4E4A">
        <w:rPr>
          <w:rFonts w:ascii="Calibri" w:hAnsi="Calibri" w:cs="Calibri"/>
          <w:sz w:val="20"/>
          <w:szCs w:val="20"/>
        </w:rPr>
        <w:t xml:space="preserve"> the contractor cannot guarantee coverage for a period of time, the supervisor will contact the TBMP administrator as soon as possible.</w:t>
      </w:r>
    </w:p>
    <w:p w14:paraId="30502128" w14:textId="77777777" w:rsidR="00EE242B" w:rsidRPr="002B4E4A" w:rsidRDefault="00EE242B" w:rsidP="00EE242B">
      <w:pPr>
        <w:pStyle w:val="ListParagraph"/>
        <w:numPr>
          <w:ilvl w:val="0"/>
          <w:numId w:val="1"/>
        </w:numPr>
        <w:spacing w:after="0" w:line="240" w:lineRule="auto"/>
        <w:ind w:left="540" w:right="446"/>
        <w:rPr>
          <w:rFonts w:ascii="Calibri" w:hAnsi="Calibri" w:cs="Calibri"/>
          <w:b/>
          <w:bCs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The contractor will provide crossing guards with handheld STOP signs and whistles, radios for communication with their onsite supervisor, and other supplies deemed necessary to effectively perform crossing guard duties.</w:t>
      </w:r>
    </w:p>
    <w:p w14:paraId="0D14D9DF" w14:textId="77777777" w:rsidR="00EE242B" w:rsidRPr="002B4E4A" w:rsidRDefault="00EE242B" w:rsidP="00EE242B">
      <w:pPr>
        <w:pStyle w:val="ListParagraph"/>
        <w:numPr>
          <w:ilvl w:val="0"/>
          <w:numId w:val="1"/>
        </w:numPr>
        <w:spacing w:after="0" w:line="240" w:lineRule="auto"/>
        <w:ind w:left="540" w:right="446"/>
        <w:rPr>
          <w:rFonts w:ascii="Calibri" w:hAnsi="Calibri" w:cs="Calibri"/>
          <w:b/>
          <w:bCs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The crossing guards will communicate via radio to ensure that breaks are covered and guards are deployed to the busiest crosswalks.</w:t>
      </w:r>
    </w:p>
    <w:p w14:paraId="73F6E76C" w14:textId="77777777" w:rsidR="00EE242B" w:rsidRPr="002B4E4A" w:rsidRDefault="00EE242B" w:rsidP="00EE242B">
      <w:pPr>
        <w:spacing w:after="0" w:line="240" w:lineRule="auto"/>
        <w:ind w:left="540" w:hanging="360"/>
        <w:rPr>
          <w:rFonts w:ascii="Calibri" w:hAnsi="Calibri" w:cs="Calibri"/>
          <w:b/>
          <w:bCs/>
          <w:sz w:val="20"/>
          <w:szCs w:val="20"/>
        </w:rPr>
      </w:pPr>
    </w:p>
    <w:p w14:paraId="09967461" w14:textId="77777777" w:rsidR="00EE242B" w:rsidRDefault="00EE242B" w:rsidP="00EE242B">
      <w:pPr>
        <w:tabs>
          <w:tab w:val="left" w:pos="180"/>
        </w:tabs>
        <w:spacing w:after="0" w:line="240" w:lineRule="auto"/>
        <w:ind w:left="180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b/>
          <w:bCs/>
          <w:sz w:val="20"/>
          <w:szCs w:val="20"/>
        </w:rPr>
        <w:t xml:space="preserve">Proof of Performance:  </w:t>
      </w:r>
      <w:r w:rsidRPr="002B4E4A">
        <w:rPr>
          <w:rFonts w:ascii="Calibri" w:hAnsi="Calibri" w:cs="Calibri"/>
          <w:sz w:val="20"/>
          <w:szCs w:val="20"/>
        </w:rPr>
        <w:t>The contract will be considered successful if no more than five (5) verified complaints about crossing</w:t>
      </w:r>
    </w:p>
    <w:p w14:paraId="23EE32D9" w14:textId="77777777" w:rsidR="00EE242B" w:rsidRDefault="00EE242B" w:rsidP="00EE242B">
      <w:pPr>
        <w:tabs>
          <w:tab w:val="left" w:pos="180"/>
        </w:tabs>
        <w:spacing w:after="0" w:line="240" w:lineRule="auto"/>
        <w:ind w:left="180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 xml:space="preserve">guard service are received during the term of the contract.  Successful contract completion will make the contractor eligible for </w:t>
      </w:r>
      <w:r>
        <w:rPr>
          <w:rFonts w:ascii="Calibri" w:hAnsi="Calibri" w:cs="Calibri"/>
          <w:sz w:val="20"/>
          <w:szCs w:val="20"/>
        </w:rPr>
        <w:t>a</w:t>
      </w:r>
      <w:r w:rsidRPr="002B4E4A">
        <w:rPr>
          <w:rFonts w:ascii="Calibri" w:hAnsi="Calibri" w:cs="Calibri"/>
          <w:sz w:val="20"/>
          <w:szCs w:val="20"/>
        </w:rPr>
        <w:t xml:space="preserve">utomatic contract renewal by Travel Juneau.  Unsuccessful contract completion will result in Travel Juneau issuing a new RFP </w:t>
      </w:r>
    </w:p>
    <w:p w14:paraId="621908E7" w14:textId="6BFB54B9" w:rsidR="00EE242B" w:rsidRDefault="00EE242B" w:rsidP="00EE242B">
      <w:pPr>
        <w:tabs>
          <w:tab w:val="left" w:pos="180"/>
        </w:tabs>
        <w:spacing w:after="0" w:line="240" w:lineRule="auto"/>
        <w:ind w:left="180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for the subsequent visitor season.</w:t>
      </w:r>
    </w:p>
    <w:p w14:paraId="67B353CA" w14:textId="75776AB2" w:rsidR="007302FC" w:rsidRDefault="007302FC"/>
    <w:p w14:paraId="1E1AD3A7" w14:textId="77777777" w:rsidR="00EE242B" w:rsidRDefault="00EE242B"/>
    <w:p w14:paraId="6F08BC4F" w14:textId="77777777" w:rsidR="00EE242B" w:rsidRDefault="00EE242B"/>
    <w:p w14:paraId="068FB5E1" w14:textId="0DB658E9" w:rsidR="00EE242B" w:rsidRDefault="00EE242B">
      <w:r>
        <w:lastRenderedPageBreak/>
        <w:t>~2~</w:t>
      </w:r>
    </w:p>
    <w:p w14:paraId="1A61D900" w14:textId="77777777" w:rsidR="00EE242B" w:rsidRDefault="00EE242B"/>
    <w:p w14:paraId="3E084BB3" w14:textId="77777777" w:rsidR="00EE242B" w:rsidRPr="002B4E4A" w:rsidRDefault="00EE242B" w:rsidP="00EE242B">
      <w:pPr>
        <w:spacing w:after="0" w:line="240" w:lineRule="auto"/>
        <w:ind w:left="180"/>
        <w:rPr>
          <w:rFonts w:ascii="Calibri" w:hAnsi="Calibri" w:cs="Calibri"/>
          <w:b/>
          <w:bCs/>
          <w:sz w:val="20"/>
          <w:szCs w:val="20"/>
        </w:rPr>
      </w:pPr>
      <w:r w:rsidRPr="002B4E4A">
        <w:rPr>
          <w:rFonts w:ascii="Calibri" w:hAnsi="Calibri" w:cs="Calibri"/>
          <w:b/>
          <w:bCs/>
          <w:sz w:val="20"/>
          <w:szCs w:val="20"/>
        </w:rPr>
        <w:t xml:space="preserve">Insurance:  </w:t>
      </w:r>
      <w:r w:rsidRPr="002B4E4A">
        <w:rPr>
          <w:rFonts w:ascii="Calibri" w:hAnsi="Calibri" w:cs="Calibri"/>
          <w:sz w:val="20"/>
          <w:szCs w:val="20"/>
        </w:rPr>
        <w:t>The contractor must provide insurance as required by the City &amp; Borough of Juneau (CBJ) as the crosswalks are on public property:</w:t>
      </w:r>
    </w:p>
    <w:p w14:paraId="5F4CF801" w14:textId="77777777" w:rsidR="00EE242B" w:rsidRPr="002B4E4A" w:rsidRDefault="00EE242B" w:rsidP="00EE242B">
      <w:pPr>
        <w:pStyle w:val="ListParagraph"/>
        <w:numPr>
          <w:ilvl w:val="1"/>
          <w:numId w:val="5"/>
        </w:numPr>
        <w:tabs>
          <w:tab w:val="left" w:pos="1267"/>
        </w:tabs>
        <w:spacing w:after="0" w:line="240" w:lineRule="auto"/>
        <w:ind w:left="540" w:right="446"/>
        <w:rPr>
          <w:rFonts w:ascii="Calibri" w:hAnsi="Calibri" w:cs="Calibri"/>
          <w:b/>
          <w:bCs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$1 million each for General Liability and Auto Liability.  Policies shall name CBJ as Additional Insured; and</w:t>
      </w:r>
    </w:p>
    <w:p w14:paraId="26D3205F" w14:textId="77777777" w:rsidR="00EE242B" w:rsidRPr="002B4E4A" w:rsidRDefault="00EE242B" w:rsidP="00EE242B">
      <w:pPr>
        <w:pStyle w:val="ListParagraph"/>
        <w:numPr>
          <w:ilvl w:val="1"/>
          <w:numId w:val="5"/>
        </w:numPr>
        <w:tabs>
          <w:tab w:val="left" w:pos="1267"/>
        </w:tabs>
        <w:spacing w:after="0" w:line="240" w:lineRule="auto"/>
        <w:ind w:left="540" w:right="446"/>
        <w:rPr>
          <w:rFonts w:ascii="Calibri" w:hAnsi="Calibri" w:cs="Calibri"/>
          <w:b/>
          <w:bCs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 xml:space="preserve">Worker’s Compensation maintained at the statutory limit or higher; and </w:t>
      </w:r>
    </w:p>
    <w:p w14:paraId="0C8DA678" w14:textId="77777777" w:rsidR="00EE242B" w:rsidRPr="002B4E4A" w:rsidRDefault="00EE242B" w:rsidP="00EE242B">
      <w:pPr>
        <w:pStyle w:val="ListParagraph"/>
        <w:numPr>
          <w:ilvl w:val="1"/>
          <w:numId w:val="5"/>
        </w:numPr>
        <w:tabs>
          <w:tab w:val="left" w:pos="1267"/>
        </w:tabs>
        <w:spacing w:after="0" w:line="240" w:lineRule="auto"/>
        <w:ind w:left="540" w:right="446"/>
        <w:rPr>
          <w:rFonts w:ascii="Calibri" w:hAnsi="Calibri" w:cs="Calibri"/>
          <w:b/>
          <w:bCs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Employer’s Liability maintained at $100/$500 thousand or higher.</w:t>
      </w:r>
    </w:p>
    <w:p w14:paraId="10CDB67A" w14:textId="77777777" w:rsidR="00EE242B" w:rsidRDefault="00EE242B" w:rsidP="00EE242B">
      <w:pPr>
        <w:spacing w:after="0" w:line="240" w:lineRule="auto"/>
        <w:ind w:left="180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 xml:space="preserve">Additionally, CBJ requires that the Crossing Guard Program service provider name CBJ as additional insured on their Comprehensive General and Business Automobile Insurance and provide proof of Professional, Worker’s Compensation, </w:t>
      </w:r>
    </w:p>
    <w:p w14:paraId="313807C9" w14:textId="04216935" w:rsidR="00EE242B" w:rsidRDefault="00EE242B" w:rsidP="00EE242B">
      <w:pPr>
        <w:tabs>
          <w:tab w:val="left" w:pos="630"/>
        </w:tabs>
        <w:spacing w:after="0" w:line="240" w:lineRule="auto"/>
        <w:ind w:left="180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and Employer’s Liability Insurance in the amounts listed above to provide to CBJ that such insurance requirements are in place before any monies are advanced to the grantee.</w:t>
      </w:r>
    </w:p>
    <w:p w14:paraId="4D8F7AB8" w14:textId="77777777" w:rsidR="00EE242B" w:rsidRPr="002B4E4A" w:rsidRDefault="00EE242B" w:rsidP="00EE242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463B060" w14:textId="77777777" w:rsidR="00EE242B" w:rsidRPr="002B4E4A" w:rsidRDefault="00EE242B" w:rsidP="00EE242B">
      <w:pPr>
        <w:spacing w:after="0" w:line="240" w:lineRule="auto"/>
        <w:ind w:left="540" w:hanging="360"/>
        <w:rPr>
          <w:rFonts w:ascii="Calibri" w:hAnsi="Calibri" w:cs="Calibri"/>
          <w:b/>
          <w:bCs/>
          <w:sz w:val="20"/>
          <w:szCs w:val="20"/>
        </w:rPr>
      </w:pPr>
      <w:r w:rsidRPr="002B4E4A">
        <w:rPr>
          <w:rFonts w:ascii="Calibri" w:hAnsi="Calibri" w:cs="Calibri"/>
          <w:b/>
          <w:bCs/>
          <w:sz w:val="20"/>
          <w:szCs w:val="20"/>
        </w:rPr>
        <w:t>Additional Information:</w:t>
      </w:r>
    </w:p>
    <w:p w14:paraId="4F7209F2" w14:textId="77777777" w:rsidR="00EE242B" w:rsidRPr="002B4E4A" w:rsidRDefault="00EE242B" w:rsidP="00EE242B">
      <w:pPr>
        <w:pStyle w:val="ListParagraph"/>
        <w:numPr>
          <w:ilvl w:val="0"/>
          <w:numId w:val="4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The services provided under this contract do not include any law enforcement functions, and individuals performing the services will not carry firearms.</w:t>
      </w:r>
    </w:p>
    <w:p w14:paraId="64F47628" w14:textId="77777777" w:rsidR="00EE242B" w:rsidRPr="002B4E4A" w:rsidRDefault="00EE242B" w:rsidP="00EE242B">
      <w:pPr>
        <w:pStyle w:val="ListParagraph"/>
        <w:numPr>
          <w:ilvl w:val="0"/>
          <w:numId w:val="4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The contractor will, each morning, email the daily crossing guard schedule detailing the locations and hours of coverage to the TBMP administrator.</w:t>
      </w:r>
    </w:p>
    <w:p w14:paraId="1165D64B" w14:textId="77777777" w:rsidR="00EE242B" w:rsidRPr="002B4E4A" w:rsidRDefault="00EE242B" w:rsidP="00EE242B">
      <w:pPr>
        <w:pStyle w:val="ListParagraph"/>
        <w:numPr>
          <w:ilvl w:val="0"/>
          <w:numId w:val="4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Monthly invoices shall detail the daily hours billed and be emailed to the Tourism Best Management Practices administrator for payment.</w:t>
      </w:r>
    </w:p>
    <w:p w14:paraId="0ADAB518" w14:textId="77777777" w:rsidR="00EE242B" w:rsidRPr="002B4E4A" w:rsidRDefault="00EE242B" w:rsidP="00EE242B">
      <w:pPr>
        <w:pStyle w:val="ListParagraph"/>
        <w:numPr>
          <w:ilvl w:val="0"/>
          <w:numId w:val="4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RFP respondents must provide an itemized budget worksheet estimating, by month, 1) the hourly wage rate and billing rate; 2) number of hours anticipated for crossing guard coverage, 3) onsite supervisor hours, pay rate and billing rate; and 4) estimate for equipment and training.</w:t>
      </w:r>
    </w:p>
    <w:p w14:paraId="036215E4" w14:textId="77777777" w:rsidR="00EE242B" w:rsidRPr="002B4E4A" w:rsidRDefault="00EE242B" w:rsidP="00EE242B">
      <w:pPr>
        <w:pStyle w:val="ListParagraph"/>
        <w:numPr>
          <w:ilvl w:val="0"/>
          <w:numId w:val="4"/>
        </w:numPr>
        <w:spacing w:after="0" w:line="240" w:lineRule="auto"/>
        <w:ind w:left="540" w:right="446"/>
        <w:rPr>
          <w:rFonts w:ascii="Calibri" w:hAnsi="Calibri" w:cs="Calibri"/>
          <w:sz w:val="20"/>
          <w:szCs w:val="20"/>
        </w:rPr>
      </w:pPr>
      <w:r w:rsidRPr="002B4E4A">
        <w:rPr>
          <w:rFonts w:ascii="Calibri" w:hAnsi="Calibri" w:cs="Calibri"/>
          <w:sz w:val="20"/>
          <w:szCs w:val="20"/>
        </w:rPr>
        <w:t>The total bid amount for the RFP (spanning July 1, 2024 – October 31, 2025) shall not exceed $350,000 for staff hours billed nor $50,000 for equipment purchases. These amounts include 5% local sales tax.</w:t>
      </w:r>
    </w:p>
    <w:p w14:paraId="64EE79D5" w14:textId="77777777" w:rsidR="00EE242B" w:rsidRDefault="00EE242B" w:rsidP="00EE242B"/>
    <w:p w14:paraId="30DA0E01" w14:textId="77777777" w:rsidR="00EE242B" w:rsidRDefault="00EE242B" w:rsidP="00EE242B">
      <w:pPr>
        <w:ind w:left="180"/>
      </w:pPr>
    </w:p>
    <w:p w14:paraId="2A669EDA" w14:textId="77777777" w:rsidR="00EE242B" w:rsidRDefault="00EE242B"/>
    <w:p w14:paraId="27D614C0" w14:textId="77777777" w:rsidR="00EE242B" w:rsidRDefault="00EE242B"/>
    <w:sectPr w:rsidR="00EE242B" w:rsidSect="007C2A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A1C79"/>
    <w:multiLevelType w:val="hybridMultilevel"/>
    <w:tmpl w:val="B2AE6D7C"/>
    <w:lvl w:ilvl="0" w:tplc="FFFFFFFF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2ECC0C9C"/>
    <w:multiLevelType w:val="hybridMultilevel"/>
    <w:tmpl w:val="9B86E4A0"/>
    <w:lvl w:ilvl="0" w:tplc="FFFFFFFF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3DB508CD"/>
    <w:multiLevelType w:val="hybridMultilevel"/>
    <w:tmpl w:val="C3D0B77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4D190AD6"/>
    <w:multiLevelType w:val="hybridMultilevel"/>
    <w:tmpl w:val="F980588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78C16028"/>
    <w:multiLevelType w:val="hybridMultilevel"/>
    <w:tmpl w:val="403C9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605818">
    <w:abstractNumId w:val="3"/>
  </w:num>
  <w:num w:numId="2" w16cid:durableId="1965849603">
    <w:abstractNumId w:val="1"/>
  </w:num>
  <w:num w:numId="3" w16cid:durableId="1505320268">
    <w:abstractNumId w:val="4"/>
  </w:num>
  <w:num w:numId="4" w16cid:durableId="1065302451">
    <w:abstractNumId w:val="2"/>
  </w:num>
  <w:num w:numId="5" w16cid:durableId="202994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2B"/>
    <w:rsid w:val="002D1D8F"/>
    <w:rsid w:val="007168E0"/>
    <w:rsid w:val="007302FC"/>
    <w:rsid w:val="007C2A67"/>
    <w:rsid w:val="00A13E5E"/>
    <w:rsid w:val="00B06BAC"/>
    <w:rsid w:val="00BE095D"/>
    <w:rsid w:val="00BE645F"/>
    <w:rsid w:val="00D12711"/>
    <w:rsid w:val="00EE242B"/>
    <w:rsid w:val="00F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15FC"/>
  <w15:chartTrackingRefBased/>
  <w15:docId w15:val="{B64F4BF7-0CA9-44CC-AB31-468CD085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87" w:right="446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2B"/>
    <w:pPr>
      <w:spacing w:after="160" w:line="259" w:lineRule="auto"/>
      <w:ind w:left="0" w:right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2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4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4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4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4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4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4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42B"/>
    <w:pPr>
      <w:numPr>
        <w:ilvl w:val="1"/>
      </w:numPr>
      <w:ind w:left="18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42B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4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4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4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Arnett</dc:creator>
  <cp:keywords/>
  <dc:description/>
  <cp:lastModifiedBy>Elizabeth Arnett</cp:lastModifiedBy>
  <cp:revision>2</cp:revision>
  <dcterms:created xsi:type="dcterms:W3CDTF">2025-01-09T21:55:00Z</dcterms:created>
  <dcterms:modified xsi:type="dcterms:W3CDTF">2025-01-09T22:18:00Z</dcterms:modified>
</cp:coreProperties>
</file>