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CellMar>
          <w:left w:w="0" w:type="dxa"/>
          <w:right w:w="0" w:type="dxa"/>
        </w:tblCellMar>
        <w:tblLook w:val="04A0" w:firstRow="1" w:lastRow="0" w:firstColumn="1" w:lastColumn="0" w:noHBand="0" w:noVBand="1"/>
      </w:tblPr>
      <w:tblGrid>
        <w:gridCol w:w="4444"/>
        <w:gridCol w:w="4916"/>
      </w:tblGrid>
      <w:tr w:rsidR="00FD15B6" w14:paraId="12DCD517" w14:textId="77777777" w:rsidTr="00FD15B6">
        <w:tc>
          <w:tcPr>
            <w:tcW w:w="4444" w:type="dxa"/>
            <w:tcBorders>
              <w:top w:val="nil"/>
              <w:left w:val="nil"/>
              <w:bottom w:val="nil"/>
              <w:right w:val="nil"/>
            </w:tcBorders>
          </w:tcPr>
          <w:p w14:paraId="6446B96B" w14:textId="77777777" w:rsidR="00FD15B6" w:rsidRDefault="00FD15B6" w:rsidP="004939E4">
            <w:r>
              <w:rPr>
                <w:noProof/>
              </w:rPr>
              <w:drawing>
                <wp:anchor distT="0" distB="0" distL="114300" distR="114300" simplePos="0" relativeHeight="251659264" behindDoc="0" locked="0" layoutInCell="1" allowOverlap="1" wp14:anchorId="3CE780B0" wp14:editId="22E49AE4">
                  <wp:simplePos x="0" y="0"/>
                  <wp:positionH relativeFrom="margin">
                    <wp:posOffset>0</wp:posOffset>
                  </wp:positionH>
                  <wp:positionV relativeFrom="paragraph">
                    <wp:posOffset>0</wp:posOffset>
                  </wp:positionV>
                  <wp:extent cx="2105025" cy="23215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doun Is Readyfull color-100.jpg"/>
                          <pic:cNvPicPr/>
                        </pic:nvPicPr>
                        <pic:blipFill>
                          <a:blip r:embed="rId5">
                            <a:extLst>
                              <a:ext uri="{28A0092B-C50C-407E-A947-70E740481C1C}">
                                <a14:useLocalDpi xmlns:a14="http://schemas.microsoft.com/office/drawing/2010/main" val="0"/>
                              </a:ext>
                            </a:extLst>
                          </a:blip>
                          <a:stretch>
                            <a:fillRect/>
                          </a:stretch>
                        </pic:blipFill>
                        <pic:spPr>
                          <a:xfrm>
                            <a:off x="0" y="0"/>
                            <a:ext cx="2105025" cy="2321560"/>
                          </a:xfrm>
                          <a:prstGeom prst="rect">
                            <a:avLst/>
                          </a:prstGeom>
                        </pic:spPr>
                      </pic:pic>
                    </a:graphicData>
                  </a:graphic>
                  <wp14:sizeRelH relativeFrom="margin">
                    <wp14:pctWidth>0</wp14:pctWidth>
                  </wp14:sizeRelH>
                  <wp14:sizeRelV relativeFrom="margin">
                    <wp14:pctHeight>0</wp14:pctHeight>
                  </wp14:sizeRelV>
                </wp:anchor>
              </w:drawing>
            </w:r>
          </w:p>
        </w:tc>
        <w:tc>
          <w:tcPr>
            <w:tcW w:w="4916" w:type="dxa"/>
            <w:tcBorders>
              <w:top w:val="nil"/>
              <w:left w:val="nil"/>
              <w:bottom w:val="nil"/>
              <w:right w:val="nil"/>
            </w:tcBorders>
            <w:vAlign w:val="center"/>
          </w:tcPr>
          <w:p w14:paraId="08443A7B" w14:textId="77777777" w:rsidR="00FD15B6" w:rsidRDefault="00FD15B6" w:rsidP="004939E4">
            <w:pPr>
              <w:jc w:val="center"/>
            </w:pPr>
            <w:r>
              <w:rPr>
                <w:noProof/>
              </w:rPr>
              <w:drawing>
                <wp:inline distT="0" distB="0" distL="0" distR="0" wp14:anchorId="0585C015" wp14:editId="77269521">
                  <wp:extent cx="3121660" cy="80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doun Is Readybar.png"/>
                          <pic:cNvPicPr/>
                        </pic:nvPicPr>
                        <pic:blipFill>
                          <a:blip r:embed="rId6">
                            <a:extLst>
                              <a:ext uri="{28A0092B-C50C-407E-A947-70E740481C1C}">
                                <a14:useLocalDpi xmlns:a14="http://schemas.microsoft.com/office/drawing/2010/main" val="0"/>
                              </a:ext>
                            </a:extLst>
                          </a:blip>
                          <a:stretch>
                            <a:fillRect/>
                          </a:stretch>
                        </pic:blipFill>
                        <pic:spPr>
                          <a:xfrm>
                            <a:off x="0" y="0"/>
                            <a:ext cx="3121660" cy="808800"/>
                          </a:xfrm>
                          <a:prstGeom prst="rect">
                            <a:avLst/>
                          </a:prstGeom>
                        </pic:spPr>
                      </pic:pic>
                    </a:graphicData>
                  </a:graphic>
                </wp:inline>
              </w:drawing>
            </w:r>
          </w:p>
          <w:p w14:paraId="3C8436C8" w14:textId="77777777" w:rsidR="00FD15B6" w:rsidRDefault="00FD15B6" w:rsidP="004939E4">
            <w:pPr>
              <w:jc w:val="center"/>
              <w:rPr>
                <w:color w:val="C00000"/>
                <w:sz w:val="32"/>
                <w:szCs w:val="32"/>
              </w:rPr>
            </w:pPr>
          </w:p>
          <w:p w14:paraId="532CE078" w14:textId="143B1636" w:rsidR="00BD666E" w:rsidRDefault="00FD15B6" w:rsidP="00BD666E">
            <w:pPr>
              <w:jc w:val="center"/>
              <w:rPr>
                <w:b/>
                <w:color w:val="C00000"/>
                <w:sz w:val="32"/>
                <w:szCs w:val="32"/>
              </w:rPr>
            </w:pPr>
            <w:r w:rsidRPr="00321311">
              <w:rPr>
                <w:color w:val="C00000"/>
                <w:sz w:val="32"/>
                <w:szCs w:val="32"/>
              </w:rPr>
              <w:t xml:space="preserve">Safer at Home Phase </w:t>
            </w:r>
            <w:r w:rsidR="00B60F9A">
              <w:rPr>
                <w:color w:val="C00000"/>
                <w:sz w:val="32"/>
                <w:szCs w:val="32"/>
              </w:rPr>
              <w:t>T</w:t>
            </w:r>
            <w:r w:rsidR="0086676A">
              <w:rPr>
                <w:color w:val="C00000"/>
                <w:sz w:val="32"/>
                <w:szCs w:val="32"/>
              </w:rPr>
              <w:t>hree</w:t>
            </w:r>
            <w:r w:rsidR="00321311">
              <w:rPr>
                <w:color w:val="C00000"/>
                <w:sz w:val="32"/>
                <w:szCs w:val="32"/>
              </w:rPr>
              <w:br/>
            </w:r>
            <w:r w:rsidR="00EF566C">
              <w:rPr>
                <w:b/>
                <w:color w:val="C00000"/>
                <w:sz w:val="32"/>
                <w:szCs w:val="32"/>
              </w:rPr>
              <w:t>Farmers Markets</w:t>
            </w:r>
            <w:r w:rsidR="00321311">
              <w:rPr>
                <w:b/>
                <w:color w:val="C00000"/>
                <w:sz w:val="32"/>
                <w:szCs w:val="32"/>
              </w:rPr>
              <w:t xml:space="preserve"> Guideline</w:t>
            </w:r>
            <w:r w:rsidR="00B4794D">
              <w:rPr>
                <w:b/>
                <w:color w:val="C00000"/>
                <w:sz w:val="32"/>
                <w:szCs w:val="32"/>
              </w:rPr>
              <w:t>s</w:t>
            </w:r>
          </w:p>
          <w:p w14:paraId="2ABC3F80" w14:textId="148BD311" w:rsidR="00BD666E" w:rsidRPr="00321311" w:rsidRDefault="00BD666E" w:rsidP="00321311">
            <w:pPr>
              <w:jc w:val="center"/>
              <w:rPr>
                <w:b/>
                <w:color w:val="C00000"/>
                <w:sz w:val="32"/>
                <w:szCs w:val="32"/>
              </w:rPr>
            </w:pPr>
          </w:p>
        </w:tc>
      </w:tr>
    </w:tbl>
    <w:tbl>
      <w:tblPr>
        <w:tblStyle w:val="TableGrid"/>
        <w:tblW w:w="0" w:type="auto"/>
        <w:tblLook w:val="04A0" w:firstRow="1" w:lastRow="0" w:firstColumn="1" w:lastColumn="0" w:noHBand="0" w:noVBand="1"/>
      </w:tblPr>
      <w:tblGrid>
        <w:gridCol w:w="9350"/>
      </w:tblGrid>
      <w:tr w:rsidR="00FD15B6" w14:paraId="29E6B262" w14:textId="77777777" w:rsidTr="00FD15B6">
        <w:tc>
          <w:tcPr>
            <w:tcW w:w="9350" w:type="dxa"/>
            <w:shd w:val="clear" w:color="auto" w:fill="C00000"/>
          </w:tcPr>
          <w:p w14:paraId="1343C4EF" w14:textId="7EABE8E9" w:rsidR="00FD15B6" w:rsidRPr="00FD15B6" w:rsidRDefault="00FD15B6" w:rsidP="00FD15B6">
            <w:pPr>
              <w:jc w:val="center"/>
              <w:rPr>
                <w:b/>
              </w:rPr>
            </w:pPr>
            <w:r w:rsidRPr="00FD15B6">
              <w:rPr>
                <w:b/>
              </w:rPr>
              <w:t>Use of Face Coverings</w:t>
            </w:r>
          </w:p>
        </w:tc>
      </w:tr>
      <w:tr w:rsidR="00FD15B6" w14:paraId="0CC46CF9" w14:textId="77777777" w:rsidTr="00FD15B6">
        <w:tc>
          <w:tcPr>
            <w:tcW w:w="9350" w:type="dxa"/>
          </w:tcPr>
          <w:p w14:paraId="0A857896" w14:textId="77777777" w:rsidR="008B7F2B" w:rsidRPr="00BD7019" w:rsidRDefault="008B7F2B" w:rsidP="008B7F2B">
            <w:pPr>
              <w:rPr>
                <w:rFonts w:ascii="Calibri" w:eastAsia="Times New Roman" w:hAnsi="Calibri" w:cs="Calibri"/>
                <w:color w:val="333333"/>
              </w:rPr>
            </w:pPr>
            <w:r w:rsidRPr="00BD7019">
              <w:rPr>
                <w:rFonts w:ascii="Calibri" w:eastAsia="Times New Roman" w:hAnsi="Calibri" w:cs="Calibri"/>
                <w:color w:val="333333"/>
              </w:rPr>
              <w:br/>
              <w:t>All patrons in the Commonwealth aged ten and over shall when entering, exiting, traveling through, and spending time inside the settings listed below cover their mouth and nose with a face covering, as described and recommended by the CDC:</w:t>
            </w:r>
          </w:p>
          <w:p w14:paraId="06FE8AC2" w14:textId="77777777" w:rsidR="008B7F2B" w:rsidRPr="00BD7019" w:rsidRDefault="008B7F2B" w:rsidP="008B7F2B">
            <w:pPr>
              <w:rPr>
                <w:rFonts w:ascii="Calibri" w:eastAsia="Times New Roman" w:hAnsi="Calibri" w:cs="Calibri"/>
                <w:color w:val="333333"/>
              </w:rPr>
            </w:pPr>
          </w:p>
          <w:p w14:paraId="40E47323" w14:textId="6C26BDC5" w:rsidR="00B60F9A" w:rsidRDefault="008B7F2B" w:rsidP="00B60F9A">
            <w:r w:rsidRPr="00BD7019">
              <w:rPr>
                <w:rFonts w:ascii="Calibri" w:eastAsia="Times New Roman" w:hAnsi="Calibri" w:cs="Calibri"/>
                <w:color w:val="333333"/>
              </w:rPr>
              <w:t>…</w:t>
            </w:r>
            <w:r w:rsidRPr="00BD7019">
              <w:rPr>
                <w:rFonts w:ascii="Calibri" w:eastAsia="Times New Roman" w:hAnsi="Calibri" w:cs="Calibri"/>
                <w:color w:val="333333"/>
              </w:rPr>
              <w:br/>
            </w:r>
            <w:hyperlink r:id="rId7" w:history="1">
              <w:r w:rsidR="00B60F9A" w:rsidRPr="0001589F">
                <w:rPr>
                  <w:rStyle w:val="Hyperlink"/>
                </w:rPr>
                <w:t>Executive Order #65</w:t>
              </w:r>
            </w:hyperlink>
            <w:r w:rsidR="00B60F9A">
              <w:t xml:space="preserve"> </w:t>
            </w:r>
            <w:r w:rsidR="00B60F9A" w:rsidRPr="0001589F">
              <w:t xml:space="preserve">as it pertains to </w:t>
            </w:r>
            <w:r w:rsidR="00082577">
              <w:t>f</w:t>
            </w:r>
            <w:r w:rsidR="00B60F9A">
              <w:t xml:space="preserve">armers </w:t>
            </w:r>
            <w:r w:rsidR="00082577">
              <w:t>m</w:t>
            </w:r>
            <w:r w:rsidR="00B60F9A">
              <w:t>arkets. Northern Virginia moves into Phase T</w:t>
            </w:r>
            <w:r w:rsidR="00766936">
              <w:t>hree</w:t>
            </w:r>
            <w:r w:rsidR="00B60F9A">
              <w:t xml:space="preserve"> on </w:t>
            </w:r>
            <w:r w:rsidR="0086676A">
              <w:t>Wednesday, July 1</w:t>
            </w:r>
            <w:r w:rsidR="00B60F9A">
              <w:t>, 2020.</w:t>
            </w:r>
            <w:r w:rsidR="00B60F9A" w:rsidRPr="00BD7019">
              <w:t xml:space="preserve"> </w:t>
            </w:r>
          </w:p>
          <w:p w14:paraId="1721DD02" w14:textId="77777777" w:rsidR="00B60F9A" w:rsidRDefault="00B60F9A" w:rsidP="00B60F9A"/>
          <w:p w14:paraId="4CC7E0A4" w14:textId="77777777" w:rsidR="00082577" w:rsidRPr="00CE1B85" w:rsidRDefault="00082577" w:rsidP="00082577">
            <w:pPr>
              <w:spacing w:after="300"/>
              <w:rPr>
                <w:rFonts w:ascii="Calibri" w:eastAsia="Times New Roman" w:hAnsi="Calibri" w:cs="Calibri"/>
                <w:color w:val="19191A"/>
              </w:rPr>
            </w:pPr>
            <w:r w:rsidRPr="00CE1B85">
              <w:rPr>
                <w:rFonts w:ascii="Calibri" w:eastAsia="Times New Roman" w:hAnsi="Calibri" w:cs="Calibri"/>
                <w:color w:val="19191A"/>
              </w:rPr>
              <w:t>Businesses must strictly adhere to the physical distancing guidelines, enhanced cleaning and disinfection practices, and enhanced workplace safety practices provided in the “Guidelines for All Business Sectors” document. Virginia Department of Health and Virginia Department of Agriculture and Consumer Services regulated facilities must continue to follow requirements related to prohibiting sick employees in the workplace, strict handwashing practices, and procedures and practices to clean and sanitize surfaces. </w:t>
            </w:r>
          </w:p>
          <w:p w14:paraId="12561DDD" w14:textId="6E2590A3" w:rsidR="00FD15B6" w:rsidRPr="00082577" w:rsidRDefault="00082577" w:rsidP="00082577">
            <w:pPr>
              <w:spacing w:after="300"/>
              <w:rPr>
                <w:rFonts w:ascii="Calibri" w:eastAsia="Times New Roman" w:hAnsi="Calibri" w:cs="Calibri"/>
                <w:color w:val="19191A"/>
              </w:rPr>
            </w:pPr>
            <w:r w:rsidRPr="00CE1B85">
              <w:rPr>
                <w:rFonts w:ascii="Calibri" w:eastAsia="Times New Roman" w:hAnsi="Calibri" w:cs="Calibri"/>
                <w:color w:val="19191A"/>
              </w:rPr>
              <w:t xml:space="preserve">During Phase </w:t>
            </w:r>
            <w:r w:rsidR="0086676A">
              <w:rPr>
                <w:rFonts w:ascii="Calibri" w:eastAsia="Times New Roman" w:hAnsi="Calibri" w:cs="Calibri"/>
                <w:color w:val="19191A"/>
              </w:rPr>
              <w:t>3</w:t>
            </w:r>
            <w:r w:rsidRPr="00CE1B85">
              <w:rPr>
                <w:rFonts w:ascii="Calibri" w:eastAsia="Times New Roman" w:hAnsi="Calibri" w:cs="Calibri"/>
                <w:color w:val="19191A"/>
              </w:rPr>
              <w:t xml:space="preserve">, farmers markets should continue to offer order ahead and pickup options. If markets choose to open, they </w:t>
            </w:r>
            <w:r>
              <w:rPr>
                <w:rFonts w:ascii="Calibri" w:eastAsia="Times New Roman" w:hAnsi="Calibri" w:cs="Calibri"/>
                <w:color w:val="19191A"/>
              </w:rPr>
              <w:t xml:space="preserve">must adhere to the following additional requirements for </w:t>
            </w:r>
            <w:r w:rsidRPr="00CE1B85">
              <w:rPr>
                <w:rFonts w:ascii="Calibri" w:eastAsia="Times New Roman" w:hAnsi="Calibri" w:cs="Calibri"/>
                <w:color w:val="19191A"/>
              </w:rPr>
              <w:t>outdoor service:</w:t>
            </w:r>
          </w:p>
        </w:tc>
      </w:tr>
      <w:tr w:rsidR="00FD15B6" w14:paraId="06554A6A" w14:textId="77777777" w:rsidTr="00FD15B6">
        <w:tc>
          <w:tcPr>
            <w:tcW w:w="9350" w:type="dxa"/>
            <w:shd w:val="clear" w:color="auto" w:fill="C00000"/>
          </w:tcPr>
          <w:p w14:paraId="66953D15" w14:textId="20DC3E98" w:rsidR="00FD15B6" w:rsidRPr="00BD7019" w:rsidRDefault="00FD15B6" w:rsidP="00FD15B6">
            <w:pPr>
              <w:jc w:val="center"/>
              <w:rPr>
                <w:b/>
              </w:rPr>
            </w:pPr>
            <w:r w:rsidRPr="00BD7019">
              <w:rPr>
                <w:b/>
              </w:rPr>
              <w:t>Mandatory Requirements</w:t>
            </w:r>
          </w:p>
        </w:tc>
      </w:tr>
      <w:tr w:rsidR="00FD15B6" w:rsidRPr="0086676A" w14:paraId="59B34B90" w14:textId="77777777" w:rsidTr="00FD15B6">
        <w:tc>
          <w:tcPr>
            <w:tcW w:w="9350" w:type="dxa"/>
          </w:tcPr>
          <w:p w14:paraId="47BC31A0" w14:textId="77777777" w:rsidR="0086676A" w:rsidRPr="0086676A" w:rsidRDefault="0086676A" w:rsidP="0086676A">
            <w:pPr>
              <w:pStyle w:val="ListParagraph"/>
              <w:numPr>
                <w:ilvl w:val="0"/>
                <w:numId w:val="11"/>
              </w:numPr>
              <w:autoSpaceDE w:val="0"/>
              <w:autoSpaceDN w:val="0"/>
              <w:adjustRightInd w:val="0"/>
              <w:rPr>
                <w:rFonts w:ascii="Calibri" w:hAnsi="Calibri" w:cs="Calibri"/>
                <w:color w:val="000000"/>
              </w:rPr>
            </w:pPr>
            <w:r w:rsidRPr="0086676A">
              <w:rPr>
                <w:rFonts w:ascii="Calibri" w:hAnsi="Calibri" w:cs="Calibri"/>
                <w:color w:val="000000"/>
              </w:rPr>
              <w:t>Post signage at the entrance that states that no one with a fever or symptoms of COVID-</w:t>
            </w:r>
            <w:proofErr w:type="gramStart"/>
            <w:r w:rsidRPr="0086676A">
              <w:rPr>
                <w:rFonts w:ascii="Calibri" w:hAnsi="Calibri" w:cs="Calibri"/>
                <w:color w:val="000000"/>
              </w:rPr>
              <w:t>19, or</w:t>
            </w:r>
            <w:proofErr w:type="gramEnd"/>
            <w:r w:rsidRPr="0086676A">
              <w:rPr>
                <w:rFonts w:ascii="Calibri" w:hAnsi="Calibri" w:cs="Calibri"/>
                <w:color w:val="000000"/>
              </w:rPr>
              <w:t xml:space="preserve"> known exposure to a COVID-19 case in the prior 14 days, is permitted in the establishment or farmers market. </w:t>
            </w:r>
          </w:p>
          <w:p w14:paraId="19C8AF81" w14:textId="050EB45E" w:rsidR="0086676A" w:rsidRPr="0086676A" w:rsidRDefault="0086676A" w:rsidP="0086676A">
            <w:pPr>
              <w:pStyle w:val="ListParagraph"/>
              <w:numPr>
                <w:ilvl w:val="0"/>
                <w:numId w:val="11"/>
              </w:numPr>
              <w:autoSpaceDE w:val="0"/>
              <w:autoSpaceDN w:val="0"/>
              <w:adjustRightInd w:val="0"/>
              <w:spacing w:after="272"/>
              <w:rPr>
                <w:rFonts w:ascii="Calibri" w:hAnsi="Calibri" w:cs="Calibri"/>
                <w:color w:val="000000"/>
              </w:rPr>
            </w:pPr>
            <w:r w:rsidRPr="0086676A">
              <w:rPr>
                <w:rFonts w:ascii="Calibri" w:hAnsi="Calibri" w:cs="Calibri"/>
                <w:color w:val="000000"/>
              </w:rPr>
              <w:t xml:space="preserve">Post signage to provide public health reminders regarding physical distancing, gatherings, options for high-risk individuals, and staying home if sick (See samples at the bottom of this document). </w:t>
            </w:r>
          </w:p>
          <w:p w14:paraId="43019C50" w14:textId="0B399AEA" w:rsidR="0086676A" w:rsidRPr="0086676A" w:rsidRDefault="0086676A" w:rsidP="0086676A">
            <w:pPr>
              <w:pStyle w:val="ListParagraph"/>
              <w:numPr>
                <w:ilvl w:val="0"/>
                <w:numId w:val="11"/>
              </w:numPr>
              <w:autoSpaceDE w:val="0"/>
              <w:autoSpaceDN w:val="0"/>
              <w:adjustRightInd w:val="0"/>
              <w:spacing w:after="272"/>
              <w:rPr>
                <w:rFonts w:ascii="Calibri" w:hAnsi="Calibri" w:cs="Calibri"/>
                <w:color w:val="000000"/>
              </w:rPr>
            </w:pPr>
            <w:r w:rsidRPr="0086676A">
              <w:rPr>
                <w:rFonts w:ascii="Calibri" w:hAnsi="Calibri" w:cs="Calibri"/>
                <w:color w:val="000000"/>
              </w:rPr>
              <w:t xml:space="preserve">Employees and patrons must maintain at least six feet of physical distancing between individuals who </w:t>
            </w:r>
            <w:proofErr w:type="gramStart"/>
            <w:r w:rsidRPr="0086676A">
              <w:rPr>
                <w:rFonts w:ascii="Calibri" w:hAnsi="Calibri" w:cs="Calibri"/>
                <w:color w:val="000000"/>
              </w:rPr>
              <w:t>are not members of the same household at all times</w:t>
            </w:r>
            <w:proofErr w:type="gramEnd"/>
            <w:r w:rsidRPr="0086676A">
              <w:rPr>
                <w:rFonts w:ascii="Calibri" w:hAnsi="Calibri" w:cs="Calibri"/>
                <w:color w:val="000000"/>
              </w:rPr>
              <w:t xml:space="preserve">. Configure operations to avoid congestion or congregation points. </w:t>
            </w:r>
          </w:p>
          <w:p w14:paraId="2FD68899" w14:textId="518B8D0D" w:rsidR="0086676A" w:rsidRPr="0086676A" w:rsidRDefault="0086676A" w:rsidP="0086676A">
            <w:pPr>
              <w:pStyle w:val="ListParagraph"/>
              <w:numPr>
                <w:ilvl w:val="0"/>
                <w:numId w:val="11"/>
              </w:numPr>
              <w:autoSpaceDE w:val="0"/>
              <w:autoSpaceDN w:val="0"/>
              <w:adjustRightInd w:val="0"/>
              <w:spacing w:after="272"/>
              <w:rPr>
                <w:rFonts w:ascii="Calibri" w:hAnsi="Calibri" w:cs="Calibri"/>
                <w:color w:val="000000"/>
              </w:rPr>
            </w:pPr>
            <w:r w:rsidRPr="0086676A">
              <w:rPr>
                <w:rFonts w:ascii="Calibri" w:hAnsi="Calibri" w:cs="Calibri"/>
                <w:color w:val="000000"/>
              </w:rPr>
              <w:t xml:space="preserve">Employees and vendors working at the farmers markets must wear face coverings over their nose and mouth, such as using CDC Use of Cloth Face Coverings guidance. </w:t>
            </w:r>
          </w:p>
          <w:p w14:paraId="023EF771" w14:textId="77777777" w:rsidR="0086676A" w:rsidRDefault="0086676A" w:rsidP="0086676A">
            <w:pPr>
              <w:pStyle w:val="ListParagraph"/>
              <w:numPr>
                <w:ilvl w:val="0"/>
                <w:numId w:val="11"/>
              </w:numPr>
              <w:autoSpaceDE w:val="0"/>
              <w:autoSpaceDN w:val="0"/>
              <w:adjustRightInd w:val="0"/>
              <w:rPr>
                <w:rFonts w:ascii="Calibri" w:hAnsi="Calibri" w:cs="Calibri"/>
                <w:color w:val="000000"/>
              </w:rPr>
            </w:pPr>
            <w:r w:rsidRPr="0086676A">
              <w:rPr>
                <w:rFonts w:ascii="Calibri" w:hAnsi="Calibri" w:cs="Calibri"/>
                <w:color w:val="000000"/>
              </w:rPr>
              <w:t xml:space="preserve">Provide a minimum of six feet between parties at tables, (i.e., the six feet cannot include the space taken up by the seated guest). Spacing should also allow for physical distancing from </w:t>
            </w:r>
            <w:r w:rsidRPr="0086676A">
              <w:rPr>
                <w:rFonts w:ascii="Calibri" w:hAnsi="Calibri" w:cs="Calibri"/>
                <w:color w:val="000000"/>
              </w:rPr>
              <w:lastRenderedPageBreak/>
              <w:t xml:space="preserve">areas outside of the facility’s control (i.e. provide physical distancing from persons on public sidewalks). </w:t>
            </w:r>
          </w:p>
          <w:p w14:paraId="341B4941" w14:textId="5BF28757" w:rsidR="0086676A" w:rsidRPr="0086676A" w:rsidRDefault="0086676A" w:rsidP="0086676A">
            <w:pPr>
              <w:pStyle w:val="ListParagraph"/>
              <w:numPr>
                <w:ilvl w:val="0"/>
                <w:numId w:val="11"/>
              </w:numPr>
              <w:autoSpaceDE w:val="0"/>
              <w:autoSpaceDN w:val="0"/>
              <w:adjustRightInd w:val="0"/>
              <w:rPr>
                <w:rFonts w:ascii="Calibri" w:hAnsi="Calibri" w:cs="Calibri"/>
                <w:color w:val="000000"/>
              </w:rPr>
            </w:pPr>
            <w:r w:rsidRPr="0086676A">
              <w:rPr>
                <w:rFonts w:ascii="Calibri" w:hAnsi="Calibri" w:cs="Calibri"/>
                <w:color w:val="000000"/>
              </w:rPr>
              <w:t xml:space="preserve">Provide hand sanitizer stations or hand washing stations for patrons and employees. </w:t>
            </w:r>
          </w:p>
          <w:p w14:paraId="15D60C1F" w14:textId="61579143" w:rsidR="0086676A" w:rsidRPr="0086676A" w:rsidRDefault="0086676A" w:rsidP="0086676A">
            <w:pPr>
              <w:pStyle w:val="ListParagraph"/>
              <w:numPr>
                <w:ilvl w:val="0"/>
                <w:numId w:val="11"/>
              </w:numPr>
              <w:autoSpaceDE w:val="0"/>
              <w:autoSpaceDN w:val="0"/>
              <w:adjustRightInd w:val="0"/>
              <w:spacing w:after="272"/>
              <w:rPr>
                <w:rFonts w:ascii="Calibri" w:hAnsi="Calibri" w:cs="Calibri"/>
                <w:color w:val="000000"/>
              </w:rPr>
            </w:pPr>
            <w:r w:rsidRPr="0086676A">
              <w:rPr>
                <w:rFonts w:ascii="Calibri" w:hAnsi="Calibri" w:cs="Calibri"/>
                <w:color w:val="000000"/>
              </w:rPr>
              <w:t xml:space="preserve">Vendors must use enhanced cleaning and disinfecting practices to regularly clean and disinfect spaces and equipment. </w:t>
            </w:r>
          </w:p>
          <w:p w14:paraId="4F9BBC01" w14:textId="1DBC4459" w:rsidR="0086676A" w:rsidRPr="0086676A" w:rsidRDefault="0086676A" w:rsidP="0086676A">
            <w:pPr>
              <w:pStyle w:val="ListParagraph"/>
              <w:numPr>
                <w:ilvl w:val="0"/>
                <w:numId w:val="11"/>
              </w:numPr>
              <w:autoSpaceDE w:val="0"/>
              <w:autoSpaceDN w:val="0"/>
              <w:adjustRightInd w:val="0"/>
              <w:rPr>
                <w:rFonts w:ascii="Calibri" w:hAnsi="Calibri" w:cs="Calibri"/>
                <w:color w:val="000000"/>
              </w:rPr>
            </w:pPr>
            <w:r w:rsidRPr="0086676A">
              <w:rPr>
                <w:rFonts w:ascii="Calibri" w:hAnsi="Calibri" w:cs="Calibri"/>
                <w:color w:val="000000"/>
              </w:rPr>
              <w:t xml:space="preserve">Vendors and employees handling money should wash their hands between each transaction. </w:t>
            </w:r>
          </w:p>
          <w:p w14:paraId="11147AAF" w14:textId="3EFCD01B" w:rsidR="000120D5" w:rsidRPr="0086676A" w:rsidRDefault="000120D5" w:rsidP="00EF566C">
            <w:pPr>
              <w:spacing w:before="100" w:beforeAutospacing="1" w:after="100" w:afterAutospacing="1"/>
              <w:ind w:left="360"/>
              <w:rPr>
                <w:rFonts w:ascii="Calibri" w:eastAsia="Times New Roman" w:hAnsi="Calibri" w:cs="Calibri"/>
                <w:color w:val="191E26"/>
              </w:rPr>
            </w:pPr>
          </w:p>
        </w:tc>
      </w:tr>
      <w:tr w:rsidR="00FD15B6" w14:paraId="54BFBAD2" w14:textId="77777777" w:rsidTr="00FD15B6">
        <w:tc>
          <w:tcPr>
            <w:tcW w:w="9350" w:type="dxa"/>
            <w:shd w:val="clear" w:color="auto" w:fill="C00000"/>
          </w:tcPr>
          <w:p w14:paraId="4E66B1CC" w14:textId="1AC006D4" w:rsidR="00FD15B6" w:rsidRPr="00FD15B6" w:rsidRDefault="00FD15B6" w:rsidP="00FD15B6">
            <w:pPr>
              <w:jc w:val="center"/>
              <w:rPr>
                <w:b/>
              </w:rPr>
            </w:pPr>
            <w:r w:rsidRPr="00FD15B6">
              <w:rPr>
                <w:b/>
              </w:rPr>
              <w:lastRenderedPageBreak/>
              <w:t>Best Practices</w:t>
            </w:r>
          </w:p>
        </w:tc>
      </w:tr>
      <w:tr w:rsidR="00FD15B6" w14:paraId="6D1581EE" w14:textId="77777777" w:rsidTr="00FD15B6">
        <w:tc>
          <w:tcPr>
            <w:tcW w:w="9350" w:type="dxa"/>
          </w:tcPr>
          <w:p w14:paraId="0F7894CE" w14:textId="77777777" w:rsidR="00C170CE" w:rsidRPr="00C170CE" w:rsidRDefault="000120D5" w:rsidP="00C170CE">
            <w:pPr>
              <w:rPr>
                <w:rFonts w:ascii="Calibri" w:eastAsia="Times New Roman" w:hAnsi="Calibri" w:cs="Calibri"/>
                <w:color w:val="19191A"/>
              </w:rPr>
            </w:pPr>
            <w:r>
              <w:rPr>
                <w:rFonts w:eastAsia="Times New Roman" w:cstheme="minorHAnsi"/>
                <w:color w:val="191E26"/>
              </w:rPr>
              <w:br/>
            </w:r>
            <w:r w:rsidR="00C170CE" w:rsidRPr="00C170CE">
              <w:rPr>
                <w:rFonts w:ascii="Calibri" w:eastAsia="Times New Roman" w:hAnsi="Calibri" w:cs="Calibri"/>
                <w:color w:val="19191A"/>
              </w:rPr>
              <w:t>In addition to the requirements provided above, farmers markets are encouraged to utilize the following best practices to the extent they are feasible:</w:t>
            </w:r>
          </w:p>
          <w:p w14:paraId="1FF15D48" w14:textId="77777777" w:rsidR="00C170CE" w:rsidRPr="00C170CE" w:rsidRDefault="00C170CE" w:rsidP="00C170CE">
            <w:pPr>
              <w:numPr>
                <w:ilvl w:val="0"/>
                <w:numId w:val="10"/>
              </w:numPr>
              <w:spacing w:before="100" w:beforeAutospacing="1"/>
              <w:rPr>
                <w:rFonts w:ascii="Calibri" w:eastAsia="Times New Roman" w:hAnsi="Calibri" w:cs="Calibri"/>
                <w:color w:val="19191A"/>
              </w:rPr>
            </w:pPr>
            <w:r w:rsidRPr="00C170CE">
              <w:rPr>
                <w:rFonts w:ascii="Calibri" w:eastAsia="Times New Roman" w:hAnsi="Calibri" w:cs="Calibri"/>
                <w:color w:val="19191A"/>
              </w:rPr>
              <w:t>Promote no touch or low touch purchasing opportunities by pre-boxing or pre-bagging food items.</w:t>
            </w:r>
          </w:p>
          <w:p w14:paraId="099460B6" w14:textId="77777777" w:rsidR="00C170CE" w:rsidRPr="00C170CE" w:rsidRDefault="00C170CE" w:rsidP="00C170CE">
            <w:pPr>
              <w:numPr>
                <w:ilvl w:val="0"/>
                <w:numId w:val="10"/>
              </w:numPr>
              <w:spacing w:before="100" w:beforeAutospacing="1"/>
              <w:rPr>
                <w:rFonts w:ascii="Calibri" w:eastAsia="Times New Roman" w:hAnsi="Calibri" w:cs="Calibri"/>
                <w:color w:val="19191A"/>
              </w:rPr>
            </w:pPr>
            <w:r w:rsidRPr="00C170CE">
              <w:rPr>
                <w:rFonts w:ascii="Calibri" w:eastAsia="Times New Roman" w:hAnsi="Calibri" w:cs="Calibri"/>
                <w:color w:val="19191A"/>
              </w:rPr>
              <w:t>Update your website and social media with detailed instructions so patrons understand the expectations while at the market.</w:t>
            </w:r>
          </w:p>
          <w:p w14:paraId="1C4ED985" w14:textId="77777777" w:rsidR="00C170CE" w:rsidRPr="00C170CE" w:rsidRDefault="00C170CE" w:rsidP="00C170CE">
            <w:pPr>
              <w:numPr>
                <w:ilvl w:val="0"/>
                <w:numId w:val="10"/>
              </w:numPr>
              <w:spacing w:before="100" w:beforeAutospacing="1"/>
              <w:rPr>
                <w:rFonts w:ascii="Calibri" w:eastAsia="Times New Roman" w:hAnsi="Calibri" w:cs="Calibri"/>
                <w:color w:val="19191A"/>
              </w:rPr>
            </w:pPr>
            <w:r w:rsidRPr="00C170CE">
              <w:rPr>
                <w:rFonts w:ascii="Calibri" w:eastAsia="Times New Roman" w:hAnsi="Calibri" w:cs="Calibri"/>
                <w:color w:val="19191A"/>
              </w:rPr>
              <w:t>Discourage vendor sampling.</w:t>
            </w:r>
          </w:p>
          <w:p w14:paraId="17FB8E06" w14:textId="77777777" w:rsidR="00C170CE" w:rsidRPr="00C170CE" w:rsidRDefault="00C170CE" w:rsidP="00C170CE">
            <w:pPr>
              <w:numPr>
                <w:ilvl w:val="0"/>
                <w:numId w:val="10"/>
              </w:numPr>
              <w:spacing w:before="100" w:beforeAutospacing="1"/>
              <w:rPr>
                <w:rFonts w:ascii="Calibri" w:eastAsia="Times New Roman" w:hAnsi="Calibri" w:cs="Calibri"/>
                <w:color w:val="19191A"/>
              </w:rPr>
            </w:pPr>
            <w:r w:rsidRPr="00C170CE">
              <w:rPr>
                <w:rFonts w:ascii="Calibri" w:eastAsia="Times New Roman" w:hAnsi="Calibri" w:cs="Calibri"/>
                <w:color w:val="19191A"/>
              </w:rPr>
              <w:t>A mobile market could be used to reach communities with low food access but should comply with physical distancing guidelines for customers shopping and follow all recommended hygiene and sanitation protocols. </w:t>
            </w:r>
          </w:p>
          <w:p w14:paraId="5A6EF0B7" w14:textId="70DC9957" w:rsidR="00FD15B6" w:rsidRPr="00C16826" w:rsidRDefault="00C170CE" w:rsidP="00C16826">
            <w:pPr>
              <w:numPr>
                <w:ilvl w:val="0"/>
                <w:numId w:val="10"/>
              </w:numPr>
              <w:spacing w:before="100" w:beforeAutospacing="1"/>
              <w:rPr>
                <w:rFonts w:ascii="Calibri" w:eastAsia="Times New Roman" w:hAnsi="Calibri" w:cs="Calibri"/>
                <w:color w:val="19191A"/>
              </w:rPr>
            </w:pPr>
            <w:r w:rsidRPr="00C170CE">
              <w:rPr>
                <w:rFonts w:ascii="Calibri" w:eastAsia="Times New Roman" w:hAnsi="Calibri" w:cs="Calibri"/>
                <w:color w:val="19191A"/>
              </w:rPr>
              <w:t>Encourage touchless payment systems.</w:t>
            </w:r>
          </w:p>
        </w:tc>
      </w:tr>
    </w:tbl>
    <w:p w14:paraId="2FC9C411" w14:textId="77777777" w:rsidR="00FD15B6" w:rsidRDefault="00FD15B6"/>
    <w:sectPr w:rsidR="00FD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quity Text">
    <w:altName w:val="Equity Tex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5312F"/>
    <w:multiLevelType w:val="multilevel"/>
    <w:tmpl w:val="1BAE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95AF2"/>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902B9"/>
    <w:multiLevelType w:val="multilevel"/>
    <w:tmpl w:val="5902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F7C2E"/>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C2D25"/>
    <w:multiLevelType w:val="multilevel"/>
    <w:tmpl w:val="241C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565EF"/>
    <w:multiLevelType w:val="hybridMultilevel"/>
    <w:tmpl w:val="9D2629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1D7D1D"/>
    <w:multiLevelType w:val="multilevel"/>
    <w:tmpl w:val="219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7508E"/>
    <w:multiLevelType w:val="hybridMultilevel"/>
    <w:tmpl w:val="2CCAC52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15:restartNumberingAfterBreak="0">
    <w:nsid w:val="5CC957F7"/>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80765"/>
    <w:multiLevelType w:val="multilevel"/>
    <w:tmpl w:val="241C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F22D92"/>
    <w:multiLevelType w:val="multilevel"/>
    <w:tmpl w:val="D30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3"/>
  </w:num>
  <w:num w:numId="5">
    <w:abstractNumId w:val="6"/>
  </w:num>
  <w:num w:numId="6">
    <w:abstractNumId w:val="2"/>
  </w:num>
  <w:num w:numId="7">
    <w:abstractNumId w:val="7"/>
  </w:num>
  <w:num w:numId="8">
    <w:abstractNumId w:val="5"/>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C6"/>
    <w:rsid w:val="000120D5"/>
    <w:rsid w:val="00082577"/>
    <w:rsid w:val="001659AC"/>
    <w:rsid w:val="001E08C6"/>
    <w:rsid w:val="00321311"/>
    <w:rsid w:val="00382812"/>
    <w:rsid w:val="00766936"/>
    <w:rsid w:val="0086676A"/>
    <w:rsid w:val="008B7F2B"/>
    <w:rsid w:val="00AB28BA"/>
    <w:rsid w:val="00B4794D"/>
    <w:rsid w:val="00B60F9A"/>
    <w:rsid w:val="00BD666E"/>
    <w:rsid w:val="00BD7019"/>
    <w:rsid w:val="00C16826"/>
    <w:rsid w:val="00C170CE"/>
    <w:rsid w:val="00CD2318"/>
    <w:rsid w:val="00CE1B85"/>
    <w:rsid w:val="00E55B6C"/>
    <w:rsid w:val="00EF566C"/>
    <w:rsid w:val="00FD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CA6D"/>
  <w15:chartTrackingRefBased/>
  <w15:docId w15:val="{B21136D7-12AC-46BF-8869-4DF47A40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F2B"/>
    <w:rPr>
      <w:color w:val="DC8633"/>
      <w:u w:val="single"/>
    </w:rPr>
  </w:style>
  <w:style w:type="paragraph" w:styleId="ListParagraph">
    <w:name w:val="List Paragraph"/>
    <w:basedOn w:val="Normal"/>
    <w:uiPriority w:val="34"/>
    <w:qFormat/>
    <w:rsid w:val="001659AC"/>
    <w:pPr>
      <w:ind w:left="720"/>
      <w:contextualSpacing/>
    </w:pPr>
  </w:style>
  <w:style w:type="paragraph" w:customStyle="1" w:styleId="Default">
    <w:name w:val="Default"/>
    <w:rsid w:val="00B60F9A"/>
    <w:pPr>
      <w:autoSpaceDE w:val="0"/>
      <w:autoSpaceDN w:val="0"/>
      <w:adjustRightInd w:val="0"/>
      <w:spacing w:after="0" w:line="240" w:lineRule="auto"/>
    </w:pPr>
    <w:rPr>
      <w:rFonts w:ascii="Equity Text" w:hAnsi="Equity Text" w:cs="Equity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ernor.virginia.gov/media/governorvirginiagov/governor-of-virginia/pdf/eo/EO-65-Phase-Tw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Loudoun County</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Styles, Amber</dc:creator>
  <cp:keywords/>
  <dc:description/>
  <cp:lastModifiedBy>Beth Erickson</cp:lastModifiedBy>
  <cp:revision>4</cp:revision>
  <cp:lastPrinted>2020-05-27T15:06:00Z</cp:lastPrinted>
  <dcterms:created xsi:type="dcterms:W3CDTF">2020-06-24T11:45:00Z</dcterms:created>
  <dcterms:modified xsi:type="dcterms:W3CDTF">2020-06-24T11:48:00Z</dcterms:modified>
</cp:coreProperties>
</file>