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521E" w14:textId="77777777" w:rsidR="000743BB" w:rsidRDefault="00661286" w:rsidP="00586241">
      <w:pPr>
        <w:pStyle w:val="Heading7"/>
      </w:pPr>
      <w:r>
        <w:t>Partnership Information Request Form</w:t>
      </w:r>
    </w:p>
    <w:p w14:paraId="3A41F269" w14:textId="77777777" w:rsidR="000743BB" w:rsidRDefault="00661286">
      <w:pPr>
        <w:pBdr>
          <w:top w:val="nil"/>
          <w:left w:val="nil"/>
          <w:bottom w:val="nil"/>
          <w:right w:val="nil"/>
          <w:between w:val="nil"/>
        </w:pBdr>
        <w:spacing w:after="0"/>
        <w:jc w:val="center"/>
        <w:rPr>
          <w:color w:val="000000"/>
          <w:sz w:val="20"/>
          <w:szCs w:val="20"/>
        </w:rPr>
      </w:pPr>
      <w:r>
        <w:rPr>
          <w:b/>
          <w:noProof/>
          <w:color w:val="000000"/>
          <w:sz w:val="20"/>
          <w:szCs w:val="20"/>
        </w:rPr>
        <w:drawing>
          <wp:inline distT="0" distB="0" distL="114300" distR="114300" wp14:anchorId="7102042E" wp14:editId="75675251">
            <wp:extent cx="1655761" cy="1938020"/>
            <wp:effectExtent l="0" t="0" r="1905" b="508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1664352" cy="1948075"/>
                    </a:xfrm>
                    <a:prstGeom prst="rect">
                      <a:avLst/>
                    </a:prstGeom>
                    <a:ln/>
                  </pic:spPr>
                </pic:pic>
              </a:graphicData>
            </a:graphic>
          </wp:inline>
        </w:drawing>
      </w:r>
      <w:r w:rsidR="0086655C">
        <w:rPr>
          <w:noProof/>
          <w:color w:val="000000"/>
          <w:sz w:val="20"/>
          <w:szCs w:val="20"/>
        </w:rPr>
        <w:drawing>
          <wp:anchor distT="0" distB="0" distL="114300" distR="114300" simplePos="0" relativeHeight="251658240" behindDoc="0" locked="0" layoutInCell="1" allowOverlap="1" wp14:anchorId="17CDE623" wp14:editId="5102982B">
            <wp:simplePos x="0" y="0"/>
            <wp:positionH relativeFrom="column">
              <wp:posOffset>1895475</wp:posOffset>
            </wp:positionH>
            <wp:positionV relativeFrom="paragraph">
              <wp:posOffset>4445</wp:posOffset>
            </wp:positionV>
            <wp:extent cx="1899285" cy="1942465"/>
            <wp:effectExtent l="0" t="0" r="5715" b="635"/>
            <wp:wrapThrough wrapText="bothSides">
              <wp:wrapPolygon edited="0">
                <wp:start x="0" y="0"/>
                <wp:lineTo x="0" y="21395"/>
                <wp:lineTo x="21448" y="21395"/>
                <wp:lineTo x="2144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t Odom Photography2018-3352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285" cy="1942465"/>
                    </a:xfrm>
                    <a:prstGeom prst="rect">
                      <a:avLst/>
                    </a:prstGeom>
                  </pic:spPr>
                </pic:pic>
              </a:graphicData>
            </a:graphic>
          </wp:anchor>
        </w:drawing>
      </w:r>
      <w:r w:rsidR="0086655C">
        <w:rPr>
          <w:noProof/>
          <w:color w:val="000000"/>
          <w:sz w:val="20"/>
          <w:szCs w:val="20"/>
        </w:rPr>
        <w:drawing>
          <wp:inline distT="0" distB="0" distL="0" distR="0" wp14:anchorId="6B948016" wp14:editId="3B02BD5C">
            <wp:extent cx="145415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t Odom Photography -24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4254" cy="1943239"/>
                    </a:xfrm>
                    <a:prstGeom prst="rect">
                      <a:avLst/>
                    </a:prstGeom>
                  </pic:spPr>
                </pic:pic>
              </a:graphicData>
            </a:graphic>
          </wp:inline>
        </w:drawing>
      </w:r>
    </w:p>
    <w:p w14:paraId="0EFD71C1"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b/>
          <w:color w:val="000000"/>
          <w:sz w:val="24"/>
          <w:szCs w:val="24"/>
        </w:rPr>
        <w:t>Visit Macon is a dynamic destination marketing organization that shares Macon’s story with visitors, meeting and convention planners, sports event planners and attendees, motor coach groups, leisure visitors, new residents, and other partners in order to bring people and revenue into the community and area businesses.</w:t>
      </w:r>
    </w:p>
    <w:p w14:paraId="2C01A7CC" w14:textId="77777777" w:rsidR="000743BB" w:rsidRDefault="000743BB">
      <w:pPr>
        <w:pBdr>
          <w:top w:val="nil"/>
          <w:left w:val="nil"/>
          <w:bottom w:val="nil"/>
          <w:right w:val="nil"/>
          <w:between w:val="nil"/>
        </w:pBdr>
        <w:spacing w:after="0"/>
        <w:rPr>
          <w:rFonts w:ascii="Garamond" w:eastAsia="Garamond" w:hAnsi="Garamond" w:cs="Garamond"/>
          <w:color w:val="000000"/>
          <w:sz w:val="24"/>
          <w:szCs w:val="24"/>
        </w:rPr>
      </w:pPr>
    </w:p>
    <w:p w14:paraId="568EF6CE"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u w:val="single"/>
        </w:rPr>
      </w:pPr>
      <w:bookmarkStart w:id="0" w:name="_Hlk63846931"/>
      <w:r>
        <w:rPr>
          <w:rFonts w:ascii="Garamond" w:eastAsia="Garamond" w:hAnsi="Garamond" w:cs="Garamond"/>
          <w:b/>
          <w:color w:val="000000"/>
          <w:sz w:val="24"/>
          <w:szCs w:val="24"/>
          <w:u w:val="single"/>
        </w:rPr>
        <w:t>Required Information:</w:t>
      </w:r>
    </w:p>
    <w:p w14:paraId="459F116E"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Business Name:  __________________________________________________________</w:t>
      </w:r>
    </w:p>
    <w:p w14:paraId="026C8594"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Primary Contact &amp; Title: ____________________________________________________</w:t>
      </w:r>
    </w:p>
    <w:p w14:paraId="184D1F5D"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Mailing Address: </w:t>
      </w:r>
      <w:r>
        <w:rPr>
          <w:rFonts w:ascii="Garamond" w:eastAsia="Garamond" w:hAnsi="Garamond" w:cs="Garamond"/>
          <w:sz w:val="24"/>
          <w:szCs w:val="24"/>
        </w:rPr>
        <w:t>_</w:t>
      </w:r>
      <w:r>
        <w:rPr>
          <w:rFonts w:ascii="Garamond" w:eastAsia="Garamond" w:hAnsi="Garamond" w:cs="Garamond"/>
          <w:color w:val="000000"/>
          <w:sz w:val="24"/>
          <w:szCs w:val="24"/>
        </w:rPr>
        <w:t>_________________________________________________________</w:t>
      </w:r>
    </w:p>
    <w:p w14:paraId="61B8E6C9"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City: ________________________ State: _________________ Zip: _________________</w:t>
      </w:r>
    </w:p>
    <w:p w14:paraId="0D7AA01D"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Telephone: (______) _________________   Web Address: _________________________  </w:t>
      </w:r>
    </w:p>
    <w:p w14:paraId="345D2C03"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E-mail: _________________________________________________________________</w:t>
      </w:r>
    </w:p>
    <w:bookmarkEnd w:id="0"/>
    <w:p w14:paraId="756E40C2" w14:textId="77777777" w:rsidR="000743BB" w:rsidRDefault="000743BB">
      <w:pPr>
        <w:pBdr>
          <w:top w:val="nil"/>
          <w:left w:val="nil"/>
          <w:bottom w:val="nil"/>
          <w:right w:val="nil"/>
          <w:between w:val="nil"/>
        </w:pBdr>
        <w:spacing w:after="0"/>
        <w:rPr>
          <w:rFonts w:ascii="Garamond" w:eastAsia="Garamond" w:hAnsi="Garamond" w:cs="Garamond"/>
          <w:color w:val="000000"/>
          <w:sz w:val="25"/>
          <w:szCs w:val="25"/>
        </w:rPr>
      </w:pPr>
    </w:p>
    <w:p w14:paraId="21B7523B"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Please check all categories below, which would apply to your business:</w:t>
      </w:r>
    </w:p>
    <w:p w14:paraId="10DA6FBD" w14:textId="77777777" w:rsidR="000743BB" w:rsidRDefault="00661286">
      <w:pPr>
        <w:pBdr>
          <w:top w:val="nil"/>
          <w:left w:val="nil"/>
          <w:bottom w:val="nil"/>
          <w:right w:val="nil"/>
          <w:between w:val="nil"/>
        </w:pBdr>
        <w:spacing w:after="0"/>
        <w:rPr>
          <w:rFonts w:ascii="Garamond" w:eastAsia="Garamond" w:hAnsi="Garamond" w:cs="Garamond"/>
          <w:color w:val="000000"/>
          <w:sz w:val="20"/>
          <w:szCs w:val="20"/>
        </w:rPr>
      </w:pPr>
      <w:r>
        <w:rPr>
          <w:rFonts w:ascii="Webdings" w:eastAsia="Webdings" w:hAnsi="Webdings" w:cs="Webdings"/>
          <w:color w:val="000000"/>
          <w:sz w:val="20"/>
          <w:szCs w:val="20"/>
        </w:rPr>
        <w:t></w:t>
      </w:r>
      <w:r>
        <w:rPr>
          <w:rFonts w:ascii="Garamond" w:eastAsia="Garamond" w:hAnsi="Garamond" w:cs="Garamond"/>
          <w:b/>
          <w:color w:val="000000"/>
          <w:sz w:val="20"/>
          <w:szCs w:val="20"/>
        </w:rPr>
        <w:t>Arts/Entertainment/Nightlife</w:t>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Webdings" w:eastAsia="Webdings" w:hAnsi="Webdings" w:cs="Webdings"/>
          <w:color w:val="000000"/>
          <w:sz w:val="20"/>
          <w:szCs w:val="20"/>
        </w:rPr>
        <w:t></w:t>
      </w:r>
      <w:r>
        <w:rPr>
          <w:rFonts w:ascii="Garamond" w:eastAsia="Garamond" w:hAnsi="Garamond" w:cs="Garamond"/>
          <w:b/>
          <w:color w:val="000000"/>
          <w:sz w:val="20"/>
          <w:szCs w:val="20"/>
        </w:rPr>
        <w:t>Salon/Spa</w:t>
      </w:r>
    </w:p>
    <w:p w14:paraId="26FD5205" w14:textId="77777777" w:rsidR="000743BB" w:rsidRDefault="00661286">
      <w:pPr>
        <w:pBdr>
          <w:top w:val="nil"/>
          <w:left w:val="nil"/>
          <w:bottom w:val="nil"/>
          <w:right w:val="nil"/>
          <w:between w:val="nil"/>
        </w:pBdr>
        <w:spacing w:after="0"/>
        <w:rPr>
          <w:rFonts w:ascii="Garamond" w:eastAsia="Garamond" w:hAnsi="Garamond" w:cs="Garamond"/>
          <w:color w:val="000000"/>
          <w:sz w:val="20"/>
          <w:szCs w:val="20"/>
        </w:rPr>
      </w:pPr>
      <w:r>
        <w:rPr>
          <w:rFonts w:ascii="Webdings" w:eastAsia="Webdings" w:hAnsi="Webdings" w:cs="Webdings"/>
          <w:color w:val="000000"/>
          <w:sz w:val="20"/>
          <w:szCs w:val="20"/>
        </w:rPr>
        <w:t></w:t>
      </w:r>
      <w:r>
        <w:rPr>
          <w:rFonts w:ascii="Garamond" w:eastAsia="Garamond" w:hAnsi="Garamond" w:cs="Garamond"/>
          <w:b/>
          <w:color w:val="000000"/>
          <w:sz w:val="20"/>
          <w:szCs w:val="20"/>
        </w:rPr>
        <w:t>Catering/Restaurant</w:t>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Webdings" w:eastAsia="Webdings" w:hAnsi="Webdings" w:cs="Webdings"/>
          <w:color w:val="000000"/>
          <w:sz w:val="20"/>
          <w:szCs w:val="20"/>
        </w:rPr>
        <w:t></w:t>
      </w:r>
      <w:r>
        <w:rPr>
          <w:rFonts w:ascii="Garamond" w:eastAsia="Garamond" w:hAnsi="Garamond" w:cs="Garamond"/>
          <w:b/>
          <w:color w:val="000000"/>
          <w:sz w:val="20"/>
          <w:szCs w:val="20"/>
        </w:rPr>
        <w:t>Shopping</w:t>
      </w:r>
    </w:p>
    <w:p w14:paraId="5F4051AC" w14:textId="77777777" w:rsidR="000743BB" w:rsidRDefault="00661286">
      <w:pPr>
        <w:pBdr>
          <w:top w:val="nil"/>
          <w:left w:val="nil"/>
          <w:bottom w:val="nil"/>
          <w:right w:val="nil"/>
          <w:between w:val="nil"/>
        </w:pBdr>
        <w:spacing w:after="0"/>
        <w:rPr>
          <w:rFonts w:ascii="Garamond" w:eastAsia="Garamond" w:hAnsi="Garamond" w:cs="Garamond"/>
          <w:color w:val="000000"/>
          <w:sz w:val="20"/>
          <w:szCs w:val="20"/>
        </w:rPr>
      </w:pPr>
      <w:r>
        <w:rPr>
          <w:rFonts w:ascii="Webdings" w:eastAsia="Webdings" w:hAnsi="Webdings" w:cs="Webdings"/>
          <w:color w:val="000000"/>
          <w:sz w:val="20"/>
          <w:szCs w:val="20"/>
        </w:rPr>
        <w:t></w:t>
      </w:r>
      <w:r>
        <w:rPr>
          <w:rFonts w:ascii="Garamond" w:eastAsia="Garamond" w:hAnsi="Garamond" w:cs="Garamond"/>
          <w:b/>
          <w:color w:val="000000"/>
          <w:sz w:val="20"/>
          <w:szCs w:val="20"/>
        </w:rPr>
        <w:t>College/University</w:t>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Webdings" w:eastAsia="Webdings" w:hAnsi="Webdings" w:cs="Webdings"/>
          <w:color w:val="000000"/>
          <w:sz w:val="20"/>
          <w:szCs w:val="20"/>
        </w:rPr>
        <w:t></w:t>
      </w:r>
      <w:r>
        <w:rPr>
          <w:rFonts w:ascii="Garamond" w:eastAsia="Garamond" w:hAnsi="Garamond" w:cs="Garamond"/>
          <w:b/>
          <w:color w:val="000000"/>
          <w:sz w:val="20"/>
          <w:szCs w:val="20"/>
        </w:rPr>
        <w:t>Sports &amp; Recreation</w:t>
      </w:r>
      <w:r>
        <w:rPr>
          <w:rFonts w:ascii="Garamond" w:eastAsia="Garamond" w:hAnsi="Garamond" w:cs="Garamond"/>
          <w:color w:val="000000"/>
          <w:sz w:val="20"/>
          <w:szCs w:val="20"/>
        </w:rPr>
        <w:t xml:space="preserve"> </w:t>
      </w:r>
    </w:p>
    <w:p w14:paraId="418A14BE" w14:textId="77777777" w:rsidR="000743BB" w:rsidRDefault="00661286">
      <w:pPr>
        <w:pBdr>
          <w:top w:val="nil"/>
          <w:left w:val="nil"/>
          <w:bottom w:val="nil"/>
          <w:right w:val="nil"/>
          <w:between w:val="nil"/>
        </w:pBdr>
        <w:spacing w:after="0"/>
        <w:rPr>
          <w:rFonts w:ascii="Garamond" w:eastAsia="Garamond" w:hAnsi="Garamond" w:cs="Garamond"/>
          <w:color w:val="000000"/>
          <w:sz w:val="20"/>
          <w:szCs w:val="20"/>
        </w:rPr>
      </w:pPr>
      <w:r>
        <w:rPr>
          <w:rFonts w:ascii="Webdings" w:eastAsia="Webdings" w:hAnsi="Webdings" w:cs="Webdings"/>
          <w:color w:val="000000"/>
          <w:sz w:val="20"/>
          <w:szCs w:val="20"/>
        </w:rPr>
        <w:t></w:t>
      </w:r>
      <w:r>
        <w:rPr>
          <w:rFonts w:ascii="Garamond" w:eastAsia="Garamond" w:hAnsi="Garamond" w:cs="Garamond"/>
          <w:b/>
          <w:color w:val="000000"/>
          <w:sz w:val="20"/>
          <w:szCs w:val="20"/>
        </w:rPr>
        <w:t>Accommodations/Meeting Space</w:t>
      </w:r>
      <w:r>
        <w:rPr>
          <w:rFonts w:ascii="Garamond" w:eastAsia="Garamond" w:hAnsi="Garamond" w:cs="Garamond"/>
          <w:b/>
          <w:color w:val="000000"/>
          <w:sz w:val="20"/>
          <w:szCs w:val="20"/>
        </w:rPr>
        <w:tab/>
      </w:r>
      <w:r>
        <w:rPr>
          <w:rFonts w:ascii="Garamond" w:eastAsia="Garamond" w:hAnsi="Garamond" w:cs="Garamond"/>
          <w:b/>
          <w:color w:val="000000"/>
          <w:sz w:val="20"/>
          <w:szCs w:val="20"/>
        </w:rPr>
        <w:tab/>
      </w:r>
      <w:r>
        <w:rPr>
          <w:rFonts w:ascii="Webdings" w:eastAsia="Webdings" w:hAnsi="Webdings" w:cs="Webdings"/>
          <w:color w:val="000000"/>
          <w:sz w:val="20"/>
          <w:szCs w:val="20"/>
        </w:rPr>
        <w:t></w:t>
      </w:r>
      <w:r>
        <w:rPr>
          <w:rFonts w:ascii="Garamond" w:eastAsia="Garamond" w:hAnsi="Garamond" w:cs="Garamond"/>
          <w:b/>
          <w:color w:val="000000"/>
          <w:sz w:val="20"/>
          <w:szCs w:val="20"/>
        </w:rPr>
        <w:t>Tours &amp; Sightseeing</w:t>
      </w:r>
      <w:r>
        <w:rPr>
          <w:rFonts w:ascii="Garamond" w:eastAsia="Garamond" w:hAnsi="Garamond" w:cs="Garamond"/>
          <w:color w:val="000000"/>
          <w:sz w:val="20"/>
          <w:szCs w:val="20"/>
        </w:rPr>
        <w:t xml:space="preserve"> </w:t>
      </w:r>
    </w:p>
    <w:p w14:paraId="6C373D37" w14:textId="4BF9D4D3" w:rsidR="000743BB" w:rsidRDefault="00661286" w:rsidP="003E4A9C">
      <w:pPr>
        <w:spacing w:after="0"/>
        <w:jc w:val="center"/>
        <w:rPr>
          <w:rFonts w:ascii="Garamond" w:eastAsia="Garamond" w:hAnsi="Garamond" w:cs="Garamond"/>
          <w:b/>
          <w:color w:val="000000"/>
          <w:sz w:val="25"/>
          <w:szCs w:val="25"/>
        </w:rPr>
      </w:pPr>
      <w:r>
        <w:rPr>
          <w:rFonts w:ascii="Garamond" w:eastAsia="Garamond" w:hAnsi="Garamond" w:cs="Garamond"/>
          <w:sz w:val="25"/>
          <w:szCs w:val="25"/>
        </w:rPr>
        <w:br/>
        <w:t xml:space="preserve">Annual Partnership Cost:   </w:t>
      </w:r>
      <w:r>
        <w:rPr>
          <w:rFonts w:ascii="Garamond" w:eastAsia="Garamond" w:hAnsi="Garamond" w:cs="Garamond"/>
          <w:b/>
          <w:sz w:val="25"/>
          <w:szCs w:val="25"/>
        </w:rPr>
        <w:t>$</w:t>
      </w:r>
      <w:r w:rsidR="003E4A9C">
        <w:rPr>
          <w:rFonts w:ascii="Garamond" w:eastAsia="Garamond" w:hAnsi="Garamond" w:cs="Garamond"/>
          <w:b/>
          <w:sz w:val="25"/>
          <w:szCs w:val="25"/>
        </w:rPr>
        <w:t>100</w:t>
      </w:r>
    </w:p>
    <w:p w14:paraId="1E345A4C" w14:textId="77777777" w:rsidR="000743BB" w:rsidRDefault="00661286">
      <w:pPr>
        <w:pBdr>
          <w:top w:val="nil"/>
          <w:left w:val="nil"/>
          <w:bottom w:val="nil"/>
          <w:right w:val="nil"/>
          <w:between w:val="nil"/>
        </w:pBdr>
        <w:spacing w:after="0"/>
        <w:jc w:val="center"/>
        <w:rPr>
          <w:rFonts w:ascii="Garamond" w:eastAsia="Garamond" w:hAnsi="Garamond" w:cs="Garamond"/>
          <w:color w:val="000000"/>
          <w:sz w:val="25"/>
          <w:szCs w:val="25"/>
        </w:rPr>
      </w:pPr>
      <w:r>
        <w:rPr>
          <w:rFonts w:ascii="Garamond" w:eastAsia="Garamond" w:hAnsi="Garamond" w:cs="Garamond"/>
          <w:sz w:val="25"/>
          <w:szCs w:val="25"/>
        </w:rPr>
        <w:t xml:space="preserve">Annual Individual Partnership Cost (per person): </w:t>
      </w:r>
      <w:r>
        <w:rPr>
          <w:rFonts w:ascii="Garamond" w:eastAsia="Garamond" w:hAnsi="Garamond" w:cs="Garamond"/>
          <w:b/>
          <w:sz w:val="25"/>
          <w:szCs w:val="25"/>
        </w:rPr>
        <w:t>$50</w:t>
      </w:r>
      <w:r>
        <w:rPr>
          <w:rFonts w:ascii="Garamond" w:eastAsia="Garamond" w:hAnsi="Garamond" w:cs="Garamond"/>
          <w:b/>
          <w:color w:val="000000"/>
          <w:sz w:val="25"/>
          <w:szCs w:val="25"/>
        </w:rPr>
        <w:br/>
      </w:r>
    </w:p>
    <w:p w14:paraId="5978DE10"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b/>
          <w:color w:val="000000"/>
          <w:sz w:val="24"/>
          <w:szCs w:val="24"/>
        </w:rPr>
        <w:t xml:space="preserve">Kindly complete this form and return to: </w:t>
      </w:r>
    </w:p>
    <w:p w14:paraId="0CEBFE75"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Visit Macon</w:t>
      </w:r>
    </w:p>
    <w:p w14:paraId="548D7E88" w14:textId="42FDF78D"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Attn: </w:t>
      </w:r>
      <w:r w:rsidR="00C138DA">
        <w:rPr>
          <w:rFonts w:ascii="Garamond" w:eastAsia="Garamond" w:hAnsi="Garamond" w:cs="Garamond"/>
          <w:color w:val="000000"/>
          <w:sz w:val="24"/>
          <w:szCs w:val="24"/>
        </w:rPr>
        <w:t>Chris Abbott</w:t>
      </w:r>
    </w:p>
    <w:p w14:paraId="533C11CE"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450 Martin Luther King, Jr. Blvd. Macon, GA 31201</w:t>
      </w:r>
    </w:p>
    <w:p w14:paraId="4283E2FA" w14:textId="69EABE0F"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color w:val="000000"/>
          <w:sz w:val="24"/>
          <w:szCs w:val="24"/>
        </w:rPr>
        <w:t xml:space="preserve">You may also scan this application and send to </w:t>
      </w:r>
      <w:r w:rsidR="00C138DA">
        <w:rPr>
          <w:rFonts w:ascii="Garamond" w:eastAsia="Garamond" w:hAnsi="Garamond" w:cs="Garamond"/>
          <w:color w:val="000000"/>
          <w:sz w:val="24"/>
          <w:szCs w:val="24"/>
        </w:rPr>
        <w:t>cabbott</w:t>
      </w:r>
      <w:r>
        <w:rPr>
          <w:rFonts w:ascii="Garamond" w:eastAsia="Garamond" w:hAnsi="Garamond" w:cs="Garamond"/>
          <w:color w:val="000000"/>
          <w:sz w:val="24"/>
          <w:szCs w:val="24"/>
        </w:rPr>
        <w:t xml:space="preserve">@visitmacon.org </w:t>
      </w:r>
    </w:p>
    <w:p w14:paraId="58A7742D" w14:textId="77777777" w:rsidR="000743BB" w:rsidRDefault="000743BB">
      <w:pPr>
        <w:pBdr>
          <w:top w:val="nil"/>
          <w:left w:val="nil"/>
          <w:bottom w:val="nil"/>
          <w:right w:val="nil"/>
          <w:between w:val="nil"/>
        </w:pBdr>
        <w:spacing w:after="0"/>
        <w:jc w:val="center"/>
        <w:rPr>
          <w:sz w:val="28"/>
          <w:szCs w:val="28"/>
          <w:u w:val="single"/>
        </w:rPr>
      </w:pPr>
    </w:p>
    <w:p w14:paraId="2B20B6A5" w14:textId="77777777" w:rsidR="00A718B4" w:rsidRDefault="00A718B4">
      <w:pPr>
        <w:pBdr>
          <w:top w:val="nil"/>
          <w:left w:val="nil"/>
          <w:bottom w:val="nil"/>
          <w:right w:val="nil"/>
          <w:between w:val="nil"/>
        </w:pBdr>
        <w:spacing w:after="0"/>
        <w:jc w:val="center"/>
        <w:rPr>
          <w:b/>
          <w:color w:val="000000"/>
          <w:sz w:val="28"/>
          <w:szCs w:val="28"/>
          <w:u w:val="single"/>
        </w:rPr>
      </w:pPr>
    </w:p>
    <w:p w14:paraId="210B98AF" w14:textId="77777777" w:rsidR="00A718B4" w:rsidRDefault="00A718B4">
      <w:pPr>
        <w:pBdr>
          <w:top w:val="nil"/>
          <w:left w:val="nil"/>
          <w:bottom w:val="nil"/>
          <w:right w:val="nil"/>
          <w:between w:val="nil"/>
        </w:pBdr>
        <w:spacing w:after="0"/>
        <w:jc w:val="center"/>
        <w:rPr>
          <w:b/>
          <w:color w:val="000000"/>
          <w:sz w:val="28"/>
          <w:szCs w:val="28"/>
          <w:u w:val="single"/>
        </w:rPr>
      </w:pPr>
    </w:p>
    <w:p w14:paraId="54ED22A7" w14:textId="77777777" w:rsidR="000743BB" w:rsidRDefault="00661286">
      <w:pPr>
        <w:pBdr>
          <w:top w:val="nil"/>
          <w:left w:val="nil"/>
          <w:bottom w:val="nil"/>
          <w:right w:val="nil"/>
          <w:between w:val="nil"/>
        </w:pBdr>
        <w:spacing w:after="0"/>
        <w:jc w:val="center"/>
        <w:rPr>
          <w:color w:val="000000"/>
          <w:sz w:val="28"/>
          <w:szCs w:val="28"/>
          <w:u w:val="single"/>
        </w:rPr>
      </w:pPr>
      <w:r>
        <w:rPr>
          <w:b/>
          <w:color w:val="000000"/>
          <w:sz w:val="28"/>
          <w:szCs w:val="28"/>
          <w:u w:val="single"/>
        </w:rPr>
        <w:lastRenderedPageBreak/>
        <w:t>Benefits and Values</w:t>
      </w:r>
    </w:p>
    <w:p w14:paraId="28573989" w14:textId="77777777" w:rsidR="000743BB" w:rsidRDefault="000743BB">
      <w:pPr>
        <w:pBdr>
          <w:top w:val="nil"/>
          <w:left w:val="nil"/>
          <w:bottom w:val="nil"/>
          <w:right w:val="nil"/>
          <w:between w:val="nil"/>
        </w:pBdr>
        <w:spacing w:after="0"/>
        <w:jc w:val="center"/>
        <w:rPr>
          <w:color w:val="000000"/>
          <w:sz w:val="28"/>
          <w:szCs w:val="28"/>
          <w:u w:val="single"/>
        </w:rPr>
      </w:pPr>
    </w:p>
    <w:p w14:paraId="1FB38647" w14:textId="77777777" w:rsidR="00A35E1B" w:rsidRPr="00A35E1B" w:rsidRDefault="00A35E1B" w:rsidP="00A35E1B">
      <w:pPr>
        <w:pBdr>
          <w:top w:val="nil"/>
          <w:left w:val="nil"/>
          <w:bottom w:val="nil"/>
          <w:right w:val="nil"/>
          <w:between w:val="nil"/>
        </w:pBdr>
        <w:spacing w:after="0"/>
        <w:rPr>
          <w:rFonts w:ascii="Garamond" w:eastAsia="Garamond" w:hAnsi="Garamond" w:cs="Garamond"/>
          <w:color w:val="000000"/>
          <w:sz w:val="24"/>
          <w:szCs w:val="24"/>
        </w:rPr>
      </w:pPr>
      <w:r w:rsidRPr="00A35E1B">
        <w:rPr>
          <w:rFonts w:ascii="Garamond" w:eastAsia="Garamond" w:hAnsi="Garamond" w:cs="Garamond"/>
          <w:b/>
          <w:i/>
          <w:color w:val="000000"/>
          <w:sz w:val="24"/>
          <w:szCs w:val="24"/>
        </w:rPr>
        <w:t>In 2019, tourism in Macon…</w:t>
      </w:r>
    </w:p>
    <w:p w14:paraId="453306C4"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Garamond" w:hAnsi="Garamond" w:cs="Garamond"/>
          <w:color w:val="000000"/>
          <w:sz w:val="24"/>
          <w:szCs w:val="24"/>
        </w:rPr>
        <w:t xml:space="preserve">Supported </w:t>
      </w:r>
      <w:r w:rsidRPr="00A35E1B">
        <w:rPr>
          <w:rFonts w:ascii="Garamond" w:eastAsia="Garamond" w:hAnsi="Garamond" w:cs="Garamond"/>
          <w:b/>
          <w:color w:val="000000"/>
          <w:sz w:val="24"/>
          <w:szCs w:val="24"/>
        </w:rPr>
        <w:t xml:space="preserve">3,867 </w:t>
      </w:r>
      <w:r w:rsidRPr="00A35E1B">
        <w:rPr>
          <w:rFonts w:ascii="Garamond" w:eastAsia="Garamond" w:hAnsi="Garamond" w:cs="Garamond"/>
          <w:color w:val="000000"/>
          <w:sz w:val="24"/>
          <w:szCs w:val="24"/>
        </w:rPr>
        <w:t>jobs</w:t>
      </w:r>
    </w:p>
    <w:p w14:paraId="51977727"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Garamond" w:hAnsi="Garamond" w:cs="Garamond"/>
          <w:color w:val="000000"/>
          <w:sz w:val="24"/>
          <w:szCs w:val="24"/>
        </w:rPr>
        <w:t>Generated</w:t>
      </w:r>
      <w:r w:rsidRPr="00A35E1B">
        <w:rPr>
          <w:rFonts w:ascii="Garamond" w:eastAsia="Garamond" w:hAnsi="Garamond" w:cs="Garamond"/>
          <w:b/>
          <w:color w:val="000000"/>
          <w:sz w:val="24"/>
          <w:szCs w:val="24"/>
        </w:rPr>
        <w:t xml:space="preserve"> $409.60 </w:t>
      </w:r>
      <w:r w:rsidRPr="00A35E1B">
        <w:rPr>
          <w:rFonts w:ascii="Garamond" w:eastAsia="Garamond" w:hAnsi="Garamond" w:cs="Garamond"/>
          <w:color w:val="000000"/>
          <w:sz w:val="24"/>
          <w:szCs w:val="24"/>
        </w:rPr>
        <w:t>million in direct tourist spending</w:t>
      </w:r>
    </w:p>
    <w:p w14:paraId="3AC2E6DD"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Theme="minorEastAsia" w:hAnsi="Garamond" w:cstheme="minorBidi"/>
          <w:color w:val="000000"/>
          <w:sz w:val="24"/>
          <w:szCs w:val="24"/>
        </w:rPr>
        <w:t xml:space="preserve">Generated </w:t>
      </w:r>
      <w:r w:rsidRPr="00A35E1B">
        <w:rPr>
          <w:rFonts w:ascii="Garamond" w:eastAsiaTheme="minorEastAsia" w:hAnsi="Garamond" w:cstheme="minorBidi"/>
          <w:b/>
          <w:bCs/>
          <w:color w:val="000000"/>
          <w:sz w:val="24"/>
          <w:szCs w:val="24"/>
        </w:rPr>
        <w:t xml:space="preserve">$18.20 </w:t>
      </w:r>
      <w:r w:rsidRPr="00A35E1B">
        <w:rPr>
          <w:rFonts w:ascii="Garamond" w:eastAsiaTheme="minorEastAsia" w:hAnsi="Garamond" w:cstheme="minorBidi"/>
          <w:color w:val="000000"/>
          <w:sz w:val="24"/>
          <w:szCs w:val="24"/>
        </w:rPr>
        <w:t xml:space="preserve">million in state tax revenues </w:t>
      </w:r>
    </w:p>
    <w:p w14:paraId="621F8200"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Theme="minorEastAsia" w:hAnsi="Garamond" w:cstheme="minorBidi"/>
          <w:color w:val="000000"/>
          <w:sz w:val="24"/>
          <w:szCs w:val="24"/>
        </w:rPr>
        <w:t xml:space="preserve">Generated </w:t>
      </w:r>
      <w:r w:rsidRPr="00A35E1B">
        <w:rPr>
          <w:rFonts w:ascii="Garamond" w:eastAsiaTheme="minorEastAsia" w:hAnsi="Garamond" w:cstheme="minorBidi"/>
          <w:b/>
          <w:bCs/>
          <w:color w:val="000000"/>
          <w:sz w:val="24"/>
          <w:szCs w:val="24"/>
        </w:rPr>
        <w:t xml:space="preserve">$11.10 </w:t>
      </w:r>
      <w:r w:rsidRPr="00A35E1B">
        <w:rPr>
          <w:rFonts w:ascii="Garamond" w:eastAsiaTheme="minorEastAsia" w:hAnsi="Garamond" w:cstheme="minorBidi"/>
          <w:color w:val="000000"/>
          <w:sz w:val="24"/>
          <w:szCs w:val="24"/>
        </w:rPr>
        <w:t>million in local tax revenues</w:t>
      </w:r>
    </w:p>
    <w:p w14:paraId="6DCB3268"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Theme="minorEastAsia" w:hAnsi="Garamond" w:cstheme="minorBidi"/>
          <w:color w:val="000000"/>
          <w:sz w:val="24"/>
          <w:szCs w:val="24"/>
        </w:rPr>
        <w:t xml:space="preserve">Generated </w:t>
      </w:r>
      <w:r w:rsidRPr="00A35E1B">
        <w:rPr>
          <w:rFonts w:ascii="Garamond" w:eastAsiaTheme="minorEastAsia" w:hAnsi="Garamond" w:cstheme="minorBidi"/>
          <w:b/>
          <w:bCs/>
          <w:color w:val="000000"/>
          <w:sz w:val="24"/>
          <w:szCs w:val="24"/>
        </w:rPr>
        <w:t xml:space="preserve">$104.32 </w:t>
      </w:r>
      <w:r w:rsidRPr="00A35E1B">
        <w:rPr>
          <w:rFonts w:ascii="Garamond" w:eastAsiaTheme="minorEastAsia" w:hAnsi="Garamond" w:cstheme="minorBidi"/>
          <w:color w:val="000000"/>
          <w:sz w:val="24"/>
          <w:szCs w:val="24"/>
        </w:rPr>
        <w:t>million in payroll</w:t>
      </w:r>
    </w:p>
    <w:p w14:paraId="2759BC04" w14:textId="77777777" w:rsidR="00A35E1B" w:rsidRPr="00A35E1B" w:rsidRDefault="00A35E1B" w:rsidP="00A35E1B">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Theme="minorEastAsia" w:hAnsi="Garamond" w:cstheme="minorBidi"/>
          <w:color w:val="000000"/>
          <w:sz w:val="24"/>
          <w:szCs w:val="24"/>
        </w:rPr>
        <w:t xml:space="preserve">Each Bibb County household would need to be taxed an additional </w:t>
      </w:r>
      <w:r w:rsidRPr="00A35E1B">
        <w:rPr>
          <w:rFonts w:ascii="Garamond" w:eastAsiaTheme="minorEastAsia" w:hAnsi="Garamond" w:cstheme="minorBidi"/>
          <w:b/>
          <w:bCs/>
          <w:color w:val="000000"/>
          <w:sz w:val="24"/>
          <w:szCs w:val="24"/>
        </w:rPr>
        <w:t xml:space="preserve">$504 </w:t>
      </w:r>
      <w:r w:rsidRPr="00A35E1B">
        <w:rPr>
          <w:rFonts w:ascii="Garamond" w:eastAsiaTheme="minorEastAsia" w:hAnsi="Garamond" w:cstheme="minorBidi"/>
          <w:color w:val="000000"/>
          <w:sz w:val="24"/>
          <w:szCs w:val="24"/>
        </w:rPr>
        <w:t xml:space="preserve">per year to replace taxes generated by tourism economic activity. </w:t>
      </w:r>
    </w:p>
    <w:p w14:paraId="4CE3A6DA" w14:textId="11B17B92" w:rsidR="00871DAF" w:rsidRPr="00A35E1B" w:rsidRDefault="00A35E1B" w:rsidP="00871DAF">
      <w:pPr>
        <w:numPr>
          <w:ilvl w:val="0"/>
          <w:numId w:val="1"/>
        </w:numPr>
        <w:pBdr>
          <w:top w:val="nil"/>
          <w:left w:val="nil"/>
          <w:bottom w:val="nil"/>
          <w:right w:val="nil"/>
          <w:between w:val="nil"/>
        </w:pBdr>
        <w:spacing w:after="0"/>
        <w:rPr>
          <w:rFonts w:asciiTheme="minorHAnsi" w:eastAsiaTheme="minorEastAsia" w:hAnsiTheme="minorHAnsi" w:cstheme="minorBidi"/>
          <w:color w:val="000000"/>
          <w:sz w:val="24"/>
          <w:szCs w:val="24"/>
        </w:rPr>
      </w:pPr>
      <w:r w:rsidRPr="00A35E1B">
        <w:rPr>
          <w:rFonts w:ascii="Garamond" w:eastAsiaTheme="minorEastAsia" w:hAnsi="Garamond" w:cstheme="minorBidi"/>
          <w:color w:val="000000"/>
          <w:sz w:val="24"/>
          <w:szCs w:val="24"/>
        </w:rPr>
        <w:t>Without jobs supported by tourism, unemployment would have jumped from 3.9% to 9.6%.</w:t>
      </w:r>
    </w:p>
    <w:p w14:paraId="067E537F" w14:textId="77777777" w:rsidR="00871DAF" w:rsidRPr="00871DAF" w:rsidRDefault="00871DAF" w:rsidP="00871DAF">
      <w:pPr>
        <w:pBdr>
          <w:top w:val="nil"/>
          <w:left w:val="nil"/>
          <w:bottom w:val="nil"/>
          <w:right w:val="nil"/>
          <w:between w:val="nil"/>
        </w:pBdr>
        <w:spacing w:after="0"/>
        <w:rPr>
          <w:color w:val="000000"/>
          <w:sz w:val="24"/>
          <w:szCs w:val="24"/>
        </w:rPr>
      </w:pPr>
    </w:p>
    <w:p w14:paraId="48ABBC62" w14:textId="77777777" w:rsidR="000743BB" w:rsidRDefault="00661286">
      <w:pPr>
        <w:pBdr>
          <w:top w:val="nil"/>
          <w:left w:val="nil"/>
          <w:bottom w:val="nil"/>
          <w:right w:val="nil"/>
          <w:between w:val="nil"/>
        </w:pBdr>
        <w:spacing w:after="0"/>
        <w:rPr>
          <w:rFonts w:ascii="Garamond" w:eastAsia="Garamond" w:hAnsi="Garamond" w:cs="Garamond"/>
          <w:color w:val="000000"/>
          <w:sz w:val="24"/>
          <w:szCs w:val="24"/>
        </w:rPr>
      </w:pPr>
      <w:r>
        <w:rPr>
          <w:rFonts w:ascii="Garamond" w:eastAsia="Garamond" w:hAnsi="Garamond" w:cs="Garamond"/>
          <w:b/>
          <w:color w:val="000000"/>
          <w:sz w:val="24"/>
          <w:szCs w:val="24"/>
        </w:rPr>
        <w:t>The Macon-Bibb County CVB works closely with community partners to promote their businesses to the traveling public. Our staff strives to develop and implement effective marketing strategies to increase the number of overnight visitors to Macon, GA and to foster economic development. As a CVB member, you will receive the following benefits:</w:t>
      </w:r>
    </w:p>
    <w:p w14:paraId="7F66CE3E" w14:textId="77777777" w:rsidR="000743BB" w:rsidRDefault="000743BB">
      <w:pPr>
        <w:pBdr>
          <w:top w:val="nil"/>
          <w:left w:val="nil"/>
          <w:bottom w:val="nil"/>
          <w:right w:val="nil"/>
          <w:between w:val="nil"/>
        </w:pBdr>
        <w:spacing w:after="0"/>
        <w:rPr>
          <w:rFonts w:ascii="Garamond" w:eastAsia="Garamond" w:hAnsi="Garamond" w:cs="Garamond"/>
          <w:color w:val="000000"/>
          <w:sz w:val="24"/>
          <w:szCs w:val="24"/>
        </w:rPr>
      </w:pPr>
    </w:p>
    <w:p w14:paraId="26032E24"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 xml:space="preserve">Enhanced listing on VisitMacon.org and in the Visit Macon annual Travel Guide. </w:t>
      </w:r>
    </w:p>
    <w:p w14:paraId="630DDA3E"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Brochures and information distributed in the Visitor Centers. Destination Specialists at both Visitor Centers provide information to more than 60,000 visitors annually.</w:t>
      </w:r>
    </w:p>
    <w:p w14:paraId="257A5B16"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Invitations to participate in or be marketed by Visit Macon through special events. Events include familiarization tours; showcase events like Macon on My Mind; regional and national trade shows; host travel writers and meeting planners.</w:t>
      </w:r>
    </w:p>
    <w:p w14:paraId="6205174F"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 xml:space="preserve">Potential to appear in marketing videos – e.g. That Guy You Met Today, Atlanta Eats. </w:t>
      </w:r>
    </w:p>
    <w:p w14:paraId="785C1401"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 xml:space="preserve">Promotions and special events listed in CVB social media accounts. </w:t>
      </w:r>
    </w:p>
    <w:p w14:paraId="7F785030"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Member spotlight in newsletters.</w:t>
      </w:r>
    </w:p>
    <w:p w14:paraId="45A93BF2"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Access to CVB Partner Portal – online access to convention and meeting information &amp; ability to post coupons and/or specials.</w:t>
      </w:r>
    </w:p>
    <w:p w14:paraId="086D8C28"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Complimentary use of CVB meeting space.</w:t>
      </w:r>
    </w:p>
    <w:p w14:paraId="6DA69AD1"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 xml:space="preserve">Complimentary scheduling of I Am Macon training sessions for staff members. </w:t>
      </w:r>
    </w:p>
    <w:p w14:paraId="2B8E3E49" w14:textId="77777777" w:rsidR="000743BB" w:rsidRDefault="00661286">
      <w:pPr>
        <w:numPr>
          <w:ilvl w:val="0"/>
          <w:numId w:val="2"/>
        </w:numPr>
        <w:pBdr>
          <w:top w:val="nil"/>
          <w:left w:val="nil"/>
          <w:bottom w:val="nil"/>
          <w:right w:val="nil"/>
          <w:between w:val="nil"/>
        </w:pBdr>
        <w:spacing w:after="0" w:line="259" w:lineRule="auto"/>
        <w:contextualSpacing/>
        <w:rPr>
          <w:color w:val="000000"/>
          <w:sz w:val="24"/>
          <w:szCs w:val="24"/>
        </w:rPr>
      </w:pPr>
      <w:r>
        <w:rPr>
          <w:color w:val="000000"/>
          <w:sz w:val="24"/>
          <w:szCs w:val="24"/>
        </w:rPr>
        <w:t>Invitation to Visit Macon Annual Meeting, holiday party and other member-only events.</w:t>
      </w:r>
    </w:p>
    <w:p w14:paraId="0AF841D3" w14:textId="77777777" w:rsidR="000743BB" w:rsidRDefault="000743BB">
      <w:pPr>
        <w:pBdr>
          <w:top w:val="nil"/>
          <w:left w:val="nil"/>
          <w:bottom w:val="nil"/>
          <w:right w:val="nil"/>
          <w:between w:val="nil"/>
        </w:pBdr>
        <w:spacing w:after="0"/>
        <w:ind w:hanging="720"/>
        <w:rPr>
          <w:rFonts w:ascii="Garamond" w:eastAsia="Garamond" w:hAnsi="Garamond" w:cs="Garamond"/>
          <w:color w:val="000000"/>
          <w:sz w:val="24"/>
          <w:szCs w:val="24"/>
        </w:rPr>
      </w:pPr>
    </w:p>
    <w:sectPr w:rsidR="000743BB">
      <w:headerReference w:type="default" r:id="rId11"/>
      <w:foot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617B" w14:textId="77777777" w:rsidR="00DF2763" w:rsidRDefault="00DF2763">
      <w:pPr>
        <w:spacing w:after="0"/>
      </w:pPr>
      <w:r>
        <w:separator/>
      </w:r>
    </w:p>
  </w:endnote>
  <w:endnote w:type="continuationSeparator" w:id="0">
    <w:p w14:paraId="6AA383F7" w14:textId="77777777" w:rsidR="00DF2763" w:rsidRDefault="00DF27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E0C4" w14:textId="77777777" w:rsidR="000743BB" w:rsidRDefault="000743BB">
    <w:pPr>
      <w:pBdr>
        <w:top w:val="nil"/>
        <w:left w:val="nil"/>
        <w:bottom w:val="nil"/>
        <w:right w:val="nil"/>
        <w:between w:val="nil"/>
      </w:pBdr>
      <w:tabs>
        <w:tab w:val="center" w:pos="4320"/>
        <w:tab w:val="right" w:pos="8640"/>
      </w:tabs>
      <w:jc w:val="center"/>
      <w:rPr>
        <w:rFonts w:ascii="Verdana" w:eastAsia="Verdana" w:hAnsi="Verdana" w:cs="Verdan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D6E8" w14:textId="77777777" w:rsidR="00DF2763" w:rsidRDefault="00DF2763">
      <w:pPr>
        <w:spacing w:after="0"/>
      </w:pPr>
      <w:r>
        <w:separator/>
      </w:r>
    </w:p>
  </w:footnote>
  <w:footnote w:type="continuationSeparator" w:id="0">
    <w:p w14:paraId="2F3D6382" w14:textId="77777777" w:rsidR="00DF2763" w:rsidRDefault="00DF27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78C2" w14:textId="77777777" w:rsidR="000743BB" w:rsidRDefault="00661286">
    <w:pPr>
      <w:pBdr>
        <w:top w:val="nil"/>
        <w:left w:val="nil"/>
        <w:bottom w:val="nil"/>
        <w:right w:val="nil"/>
        <w:between w:val="nil"/>
      </w:pBdr>
      <w:tabs>
        <w:tab w:val="center" w:pos="4320"/>
        <w:tab w:val="right" w:pos="8640"/>
      </w:tabs>
      <w:jc w:val="center"/>
      <w:rPr>
        <w:color w:val="FFFFFF"/>
      </w:rPr>
    </w:pPr>
    <w:r>
      <w:rPr>
        <w:noProof/>
        <w:color w:val="FFFFFF"/>
      </w:rPr>
      <w:drawing>
        <wp:inline distT="0" distB="0" distL="114300" distR="114300" wp14:anchorId="1CE3F74E" wp14:editId="70931C1D">
          <wp:extent cx="3489960" cy="1048385"/>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3489960" cy="1048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3922"/>
    <w:multiLevelType w:val="multilevel"/>
    <w:tmpl w:val="2B445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CC421E1"/>
    <w:multiLevelType w:val="multilevel"/>
    <w:tmpl w:val="FB4E75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55466989">
    <w:abstractNumId w:val="1"/>
  </w:num>
  <w:num w:numId="2" w16cid:durableId="90429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BB"/>
    <w:rsid w:val="000316CC"/>
    <w:rsid w:val="000743BB"/>
    <w:rsid w:val="002F0A29"/>
    <w:rsid w:val="002F6303"/>
    <w:rsid w:val="003E4A9C"/>
    <w:rsid w:val="004D46ED"/>
    <w:rsid w:val="00586241"/>
    <w:rsid w:val="00661286"/>
    <w:rsid w:val="00832391"/>
    <w:rsid w:val="0086655C"/>
    <w:rsid w:val="00871DAF"/>
    <w:rsid w:val="00875F29"/>
    <w:rsid w:val="009D3E0E"/>
    <w:rsid w:val="00A35E1B"/>
    <w:rsid w:val="00A404B1"/>
    <w:rsid w:val="00A718B4"/>
    <w:rsid w:val="00B7343E"/>
    <w:rsid w:val="00C138DA"/>
    <w:rsid w:val="00C356F7"/>
    <w:rsid w:val="00CE46D2"/>
    <w:rsid w:val="00DC7448"/>
    <w:rsid w:val="00DF2763"/>
    <w:rsid w:val="00E01BA0"/>
    <w:rsid w:val="00F218D2"/>
    <w:rsid w:val="00F8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6A45"/>
  <w15:docId w15:val="{7AEBD3CB-7874-4126-958C-BB79E810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58624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18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8B4"/>
    <w:rPr>
      <w:rFonts w:ascii="Segoe UI" w:hAnsi="Segoe UI" w:cs="Segoe UI"/>
      <w:sz w:val="18"/>
      <w:szCs w:val="18"/>
    </w:rPr>
  </w:style>
  <w:style w:type="character" w:customStyle="1" w:styleId="Heading7Char">
    <w:name w:val="Heading 7 Char"/>
    <w:basedOn w:val="DefaultParagraphFont"/>
    <w:link w:val="Heading7"/>
    <w:uiPriority w:val="9"/>
    <w:rsid w:val="0058624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17E4-6298-4B6B-A40F-9796F9FC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Buzza</dc:creator>
  <cp:lastModifiedBy>Christopher Abbott</cp:lastModifiedBy>
  <cp:revision>2</cp:revision>
  <cp:lastPrinted>2018-06-21T14:21:00Z</cp:lastPrinted>
  <dcterms:created xsi:type="dcterms:W3CDTF">2022-04-28T19:00:00Z</dcterms:created>
  <dcterms:modified xsi:type="dcterms:W3CDTF">2022-04-28T19:00:00Z</dcterms:modified>
</cp:coreProperties>
</file>