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521E" w14:textId="77777777" w:rsidR="000743BB" w:rsidRDefault="00661286">
      <w:pPr>
        <w:jc w:val="center"/>
        <w:rPr>
          <w:sz w:val="28"/>
          <w:szCs w:val="28"/>
          <w:u w:val="single"/>
        </w:rPr>
      </w:pPr>
      <w:r>
        <w:rPr>
          <w:b/>
          <w:sz w:val="28"/>
          <w:szCs w:val="28"/>
          <w:u w:val="single"/>
        </w:rPr>
        <w:t>Partnership Information Request Form</w:t>
      </w:r>
    </w:p>
    <w:p w14:paraId="3A41F269" w14:textId="77777777" w:rsidR="000743BB" w:rsidRDefault="00661286">
      <w:pPr>
        <w:pBdr>
          <w:top w:val="nil"/>
          <w:left w:val="nil"/>
          <w:bottom w:val="nil"/>
          <w:right w:val="nil"/>
          <w:between w:val="nil"/>
        </w:pBdr>
        <w:spacing w:after="0"/>
        <w:jc w:val="center"/>
        <w:rPr>
          <w:color w:val="000000"/>
          <w:sz w:val="20"/>
          <w:szCs w:val="20"/>
        </w:rPr>
      </w:pPr>
      <w:r>
        <w:rPr>
          <w:b/>
          <w:noProof/>
          <w:color w:val="000000"/>
          <w:sz w:val="20"/>
          <w:szCs w:val="20"/>
        </w:rPr>
        <w:drawing>
          <wp:inline distT="0" distB="0" distL="114300" distR="114300" wp14:anchorId="7102042E" wp14:editId="75675251">
            <wp:extent cx="1655761" cy="1938020"/>
            <wp:effectExtent l="0" t="0" r="1905" b="508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1664352" cy="1948075"/>
                    </a:xfrm>
                    <a:prstGeom prst="rect">
                      <a:avLst/>
                    </a:prstGeom>
                    <a:ln/>
                  </pic:spPr>
                </pic:pic>
              </a:graphicData>
            </a:graphic>
          </wp:inline>
        </w:drawing>
      </w:r>
      <w:r w:rsidR="0086655C">
        <w:rPr>
          <w:noProof/>
          <w:color w:val="000000"/>
          <w:sz w:val="20"/>
          <w:szCs w:val="20"/>
        </w:rPr>
        <w:drawing>
          <wp:anchor distT="0" distB="0" distL="114300" distR="114300" simplePos="0" relativeHeight="251658240" behindDoc="0" locked="0" layoutInCell="1" allowOverlap="1" wp14:anchorId="17CDE623" wp14:editId="5102982B">
            <wp:simplePos x="0" y="0"/>
            <wp:positionH relativeFrom="column">
              <wp:posOffset>1895475</wp:posOffset>
            </wp:positionH>
            <wp:positionV relativeFrom="paragraph">
              <wp:posOffset>4445</wp:posOffset>
            </wp:positionV>
            <wp:extent cx="1899285" cy="1942465"/>
            <wp:effectExtent l="0" t="0" r="5715" b="635"/>
            <wp:wrapThrough wrapText="bothSides">
              <wp:wrapPolygon edited="0">
                <wp:start x="0" y="0"/>
                <wp:lineTo x="0" y="21395"/>
                <wp:lineTo x="21448" y="21395"/>
                <wp:lineTo x="214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t Odom Photography2018-3352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285" cy="1942465"/>
                    </a:xfrm>
                    <a:prstGeom prst="rect">
                      <a:avLst/>
                    </a:prstGeom>
                  </pic:spPr>
                </pic:pic>
              </a:graphicData>
            </a:graphic>
          </wp:anchor>
        </w:drawing>
      </w:r>
      <w:r w:rsidR="0086655C">
        <w:rPr>
          <w:noProof/>
          <w:color w:val="000000"/>
          <w:sz w:val="20"/>
          <w:szCs w:val="20"/>
        </w:rPr>
        <w:drawing>
          <wp:inline distT="0" distB="0" distL="0" distR="0" wp14:anchorId="6B948016" wp14:editId="3B02BD5C">
            <wp:extent cx="145415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t Odom Photography -24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254" cy="1943239"/>
                    </a:xfrm>
                    <a:prstGeom prst="rect">
                      <a:avLst/>
                    </a:prstGeom>
                  </pic:spPr>
                </pic:pic>
              </a:graphicData>
            </a:graphic>
          </wp:inline>
        </w:drawing>
      </w:r>
    </w:p>
    <w:p w14:paraId="0EFD71C1"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Visit Macon is a dynamic destination marketing organization that shares Macon’s story with visitors, meeting and convention planners, sports event planners and attendees, motor coach groups, leisure visitors, new residents, and other partners in order to bring people and revenue into the community and area businesses.</w:t>
      </w:r>
    </w:p>
    <w:p w14:paraId="2C01A7CC" w14:textId="77777777" w:rsidR="000743BB" w:rsidRDefault="000743BB">
      <w:pPr>
        <w:pBdr>
          <w:top w:val="nil"/>
          <w:left w:val="nil"/>
          <w:bottom w:val="nil"/>
          <w:right w:val="nil"/>
          <w:between w:val="nil"/>
        </w:pBdr>
        <w:spacing w:after="0"/>
        <w:rPr>
          <w:rFonts w:ascii="Garamond" w:eastAsia="Garamond" w:hAnsi="Garamond" w:cs="Garamond"/>
          <w:color w:val="000000"/>
          <w:sz w:val="24"/>
          <w:szCs w:val="24"/>
        </w:rPr>
      </w:pPr>
    </w:p>
    <w:p w14:paraId="568EF6C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Required Information:</w:t>
      </w:r>
    </w:p>
    <w:p w14:paraId="459F116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Business Name:  __________________________________________________________</w:t>
      </w:r>
    </w:p>
    <w:p w14:paraId="026C8594"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Primary Contact &amp; Title: ____________________________________________________</w:t>
      </w:r>
    </w:p>
    <w:p w14:paraId="184D1F5D"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Mailing Address: </w:t>
      </w:r>
      <w:r>
        <w:rPr>
          <w:rFonts w:ascii="Garamond" w:eastAsia="Garamond" w:hAnsi="Garamond" w:cs="Garamond"/>
          <w:sz w:val="24"/>
          <w:szCs w:val="24"/>
        </w:rPr>
        <w:t>_</w:t>
      </w:r>
      <w:r>
        <w:rPr>
          <w:rFonts w:ascii="Garamond" w:eastAsia="Garamond" w:hAnsi="Garamond" w:cs="Garamond"/>
          <w:color w:val="000000"/>
          <w:sz w:val="24"/>
          <w:szCs w:val="24"/>
        </w:rPr>
        <w:t>_________________________________________________________</w:t>
      </w:r>
    </w:p>
    <w:p w14:paraId="61B8E6C9"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City: ________________________ State: _________________ Zip: _________________</w:t>
      </w:r>
    </w:p>
    <w:p w14:paraId="0D7AA01D"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Telephone: (______) _________________   Web Address: _________________________  </w:t>
      </w:r>
    </w:p>
    <w:p w14:paraId="345D2C03"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E-mail: _________________________________________________________________</w:t>
      </w:r>
    </w:p>
    <w:p w14:paraId="756E40C2" w14:textId="77777777" w:rsidR="000743BB" w:rsidRDefault="000743BB">
      <w:pPr>
        <w:pBdr>
          <w:top w:val="nil"/>
          <w:left w:val="nil"/>
          <w:bottom w:val="nil"/>
          <w:right w:val="nil"/>
          <w:between w:val="nil"/>
        </w:pBdr>
        <w:spacing w:after="0"/>
        <w:rPr>
          <w:rFonts w:ascii="Garamond" w:eastAsia="Garamond" w:hAnsi="Garamond" w:cs="Garamond"/>
          <w:color w:val="000000"/>
          <w:sz w:val="25"/>
          <w:szCs w:val="25"/>
        </w:rPr>
      </w:pPr>
    </w:p>
    <w:p w14:paraId="21B7523B"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Please check all categories below, which would apply to your business:</w:t>
      </w:r>
    </w:p>
    <w:p w14:paraId="10DA6FBD" w14:textId="4D8822F8"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Arts/Entertainment/Nightlife</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Salon/Spa</w:t>
      </w:r>
    </w:p>
    <w:p w14:paraId="26FD5205"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Catering/Restaurant</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Shopping</w:t>
      </w:r>
    </w:p>
    <w:p w14:paraId="5F4051AC"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College/University</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Sports &amp; Recreation</w:t>
      </w:r>
      <w:r>
        <w:rPr>
          <w:rFonts w:ascii="Garamond" w:eastAsia="Garamond" w:hAnsi="Garamond" w:cs="Garamond"/>
          <w:color w:val="000000"/>
          <w:sz w:val="20"/>
          <w:szCs w:val="20"/>
        </w:rPr>
        <w:t xml:space="preserve"> </w:t>
      </w:r>
    </w:p>
    <w:p w14:paraId="418A14BE"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Accommodations/Meeting Space</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Tours &amp; Sightseeing</w:t>
      </w:r>
      <w:r>
        <w:rPr>
          <w:rFonts w:ascii="Garamond" w:eastAsia="Garamond" w:hAnsi="Garamond" w:cs="Garamond"/>
          <w:color w:val="000000"/>
          <w:sz w:val="20"/>
          <w:szCs w:val="20"/>
        </w:rPr>
        <w:t xml:space="preserve"> </w:t>
      </w:r>
    </w:p>
    <w:p w14:paraId="6C373D37" w14:textId="4BF9D4D3" w:rsidR="000743BB" w:rsidRDefault="00661286" w:rsidP="003E4A9C">
      <w:pPr>
        <w:spacing w:after="0"/>
        <w:jc w:val="center"/>
        <w:rPr>
          <w:rFonts w:ascii="Garamond" w:eastAsia="Garamond" w:hAnsi="Garamond" w:cs="Garamond"/>
          <w:b/>
          <w:color w:val="000000"/>
          <w:sz w:val="25"/>
          <w:szCs w:val="25"/>
        </w:rPr>
      </w:pPr>
      <w:r>
        <w:rPr>
          <w:rFonts w:ascii="Garamond" w:eastAsia="Garamond" w:hAnsi="Garamond" w:cs="Garamond"/>
          <w:sz w:val="25"/>
          <w:szCs w:val="25"/>
        </w:rPr>
        <w:br/>
        <w:t xml:space="preserve">Annual Partnership Cost:   </w:t>
      </w:r>
      <w:r>
        <w:rPr>
          <w:rFonts w:ascii="Garamond" w:eastAsia="Garamond" w:hAnsi="Garamond" w:cs="Garamond"/>
          <w:b/>
          <w:sz w:val="25"/>
          <w:szCs w:val="25"/>
        </w:rPr>
        <w:t>$</w:t>
      </w:r>
      <w:r w:rsidR="003E4A9C">
        <w:rPr>
          <w:rFonts w:ascii="Garamond" w:eastAsia="Garamond" w:hAnsi="Garamond" w:cs="Garamond"/>
          <w:b/>
          <w:sz w:val="25"/>
          <w:szCs w:val="25"/>
        </w:rPr>
        <w:t>100</w:t>
      </w:r>
    </w:p>
    <w:p w14:paraId="1E345A4C" w14:textId="77777777" w:rsidR="000743BB" w:rsidRDefault="00661286">
      <w:pPr>
        <w:pBdr>
          <w:top w:val="nil"/>
          <w:left w:val="nil"/>
          <w:bottom w:val="nil"/>
          <w:right w:val="nil"/>
          <w:between w:val="nil"/>
        </w:pBdr>
        <w:spacing w:after="0"/>
        <w:jc w:val="center"/>
        <w:rPr>
          <w:rFonts w:ascii="Garamond" w:eastAsia="Garamond" w:hAnsi="Garamond" w:cs="Garamond"/>
          <w:color w:val="000000"/>
          <w:sz w:val="25"/>
          <w:szCs w:val="25"/>
        </w:rPr>
      </w:pPr>
      <w:r>
        <w:rPr>
          <w:rFonts w:ascii="Garamond" w:eastAsia="Garamond" w:hAnsi="Garamond" w:cs="Garamond"/>
          <w:sz w:val="25"/>
          <w:szCs w:val="25"/>
        </w:rPr>
        <w:t xml:space="preserve">Annual Individual Partnership Cost (per person): </w:t>
      </w:r>
      <w:r>
        <w:rPr>
          <w:rFonts w:ascii="Garamond" w:eastAsia="Garamond" w:hAnsi="Garamond" w:cs="Garamond"/>
          <w:b/>
          <w:sz w:val="25"/>
          <w:szCs w:val="25"/>
        </w:rPr>
        <w:t>$50</w:t>
      </w:r>
      <w:r>
        <w:rPr>
          <w:rFonts w:ascii="Garamond" w:eastAsia="Garamond" w:hAnsi="Garamond" w:cs="Garamond"/>
          <w:b/>
          <w:color w:val="000000"/>
          <w:sz w:val="25"/>
          <w:szCs w:val="25"/>
        </w:rPr>
        <w:br/>
      </w:r>
    </w:p>
    <w:p w14:paraId="5978DE10"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 xml:space="preserve">Kindly complete this form and return to: </w:t>
      </w:r>
    </w:p>
    <w:p w14:paraId="0CEBFE75"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Visit Macon</w:t>
      </w:r>
    </w:p>
    <w:p w14:paraId="548D7E88"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Attn: Aaron Buzza</w:t>
      </w:r>
    </w:p>
    <w:p w14:paraId="533C11C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450 Martin Luther King, Jr. Blvd. Macon, GA 31201</w:t>
      </w:r>
    </w:p>
    <w:p w14:paraId="4283E2FA"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You may also scan this application and send to abuzza@visitmacon.org </w:t>
      </w:r>
    </w:p>
    <w:p w14:paraId="58A7742D" w14:textId="77777777" w:rsidR="000743BB" w:rsidRDefault="000743BB">
      <w:pPr>
        <w:pBdr>
          <w:top w:val="nil"/>
          <w:left w:val="nil"/>
          <w:bottom w:val="nil"/>
          <w:right w:val="nil"/>
          <w:between w:val="nil"/>
        </w:pBdr>
        <w:spacing w:after="0"/>
        <w:jc w:val="center"/>
        <w:rPr>
          <w:sz w:val="28"/>
          <w:szCs w:val="28"/>
          <w:u w:val="single"/>
        </w:rPr>
      </w:pPr>
    </w:p>
    <w:p w14:paraId="2B20B6A5" w14:textId="77777777" w:rsidR="00A718B4" w:rsidRDefault="00A718B4">
      <w:pPr>
        <w:pBdr>
          <w:top w:val="nil"/>
          <w:left w:val="nil"/>
          <w:bottom w:val="nil"/>
          <w:right w:val="nil"/>
          <w:between w:val="nil"/>
        </w:pBdr>
        <w:spacing w:after="0"/>
        <w:jc w:val="center"/>
        <w:rPr>
          <w:b/>
          <w:color w:val="000000"/>
          <w:sz w:val="28"/>
          <w:szCs w:val="28"/>
          <w:u w:val="single"/>
        </w:rPr>
      </w:pPr>
    </w:p>
    <w:p w14:paraId="210B98AF" w14:textId="77777777" w:rsidR="00A718B4" w:rsidRDefault="00A718B4">
      <w:pPr>
        <w:pBdr>
          <w:top w:val="nil"/>
          <w:left w:val="nil"/>
          <w:bottom w:val="nil"/>
          <w:right w:val="nil"/>
          <w:between w:val="nil"/>
        </w:pBdr>
        <w:spacing w:after="0"/>
        <w:jc w:val="center"/>
        <w:rPr>
          <w:b/>
          <w:color w:val="000000"/>
          <w:sz w:val="28"/>
          <w:szCs w:val="28"/>
          <w:u w:val="single"/>
        </w:rPr>
      </w:pPr>
    </w:p>
    <w:p w14:paraId="54ED22A7" w14:textId="77777777" w:rsidR="000743BB" w:rsidRDefault="00661286">
      <w:pPr>
        <w:pBdr>
          <w:top w:val="nil"/>
          <w:left w:val="nil"/>
          <w:bottom w:val="nil"/>
          <w:right w:val="nil"/>
          <w:between w:val="nil"/>
        </w:pBdr>
        <w:spacing w:after="0"/>
        <w:jc w:val="center"/>
        <w:rPr>
          <w:color w:val="000000"/>
          <w:sz w:val="28"/>
          <w:szCs w:val="28"/>
          <w:u w:val="single"/>
        </w:rPr>
      </w:pPr>
      <w:r>
        <w:rPr>
          <w:b/>
          <w:color w:val="000000"/>
          <w:sz w:val="28"/>
          <w:szCs w:val="28"/>
          <w:u w:val="single"/>
        </w:rPr>
        <w:lastRenderedPageBreak/>
        <w:t>Benefits and Values</w:t>
      </w:r>
    </w:p>
    <w:p w14:paraId="28573989" w14:textId="77777777" w:rsidR="000743BB" w:rsidRDefault="000743BB">
      <w:pPr>
        <w:pBdr>
          <w:top w:val="nil"/>
          <w:left w:val="nil"/>
          <w:bottom w:val="nil"/>
          <w:right w:val="nil"/>
          <w:between w:val="nil"/>
        </w:pBdr>
        <w:spacing w:after="0"/>
        <w:jc w:val="center"/>
        <w:rPr>
          <w:color w:val="000000"/>
          <w:sz w:val="28"/>
          <w:szCs w:val="28"/>
          <w:u w:val="single"/>
        </w:rPr>
      </w:pPr>
    </w:p>
    <w:p w14:paraId="35470095" w14:textId="586F3883"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i/>
          <w:color w:val="000000"/>
          <w:sz w:val="24"/>
          <w:szCs w:val="24"/>
        </w:rPr>
        <w:t>In 201</w:t>
      </w:r>
      <w:r w:rsidR="00875F29">
        <w:rPr>
          <w:rFonts w:ascii="Garamond" w:eastAsia="Garamond" w:hAnsi="Garamond" w:cs="Garamond"/>
          <w:b/>
          <w:i/>
          <w:color w:val="000000"/>
          <w:sz w:val="24"/>
          <w:szCs w:val="24"/>
        </w:rPr>
        <w:t>8</w:t>
      </w:r>
      <w:r>
        <w:rPr>
          <w:rFonts w:ascii="Garamond" w:eastAsia="Garamond" w:hAnsi="Garamond" w:cs="Garamond"/>
          <w:b/>
          <w:i/>
          <w:color w:val="000000"/>
          <w:sz w:val="24"/>
          <w:szCs w:val="24"/>
        </w:rPr>
        <w:t>, tourism in Macon…</w:t>
      </w:r>
    </w:p>
    <w:p w14:paraId="7FEE165D" w14:textId="11D1AC12" w:rsidR="000743BB" w:rsidRDefault="00871DAF">
      <w:pPr>
        <w:numPr>
          <w:ilvl w:val="0"/>
          <w:numId w:val="1"/>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Supported</w:t>
      </w:r>
      <w:r w:rsidR="00661286">
        <w:rPr>
          <w:rFonts w:ascii="Garamond" w:eastAsia="Garamond" w:hAnsi="Garamond" w:cs="Garamond"/>
          <w:color w:val="000000"/>
          <w:sz w:val="24"/>
          <w:szCs w:val="24"/>
        </w:rPr>
        <w:t xml:space="preserve"> </w:t>
      </w:r>
      <w:r w:rsidR="00DC7448">
        <w:rPr>
          <w:rFonts w:ascii="Garamond" w:eastAsia="Garamond" w:hAnsi="Garamond" w:cs="Garamond"/>
          <w:b/>
          <w:color w:val="000000"/>
          <w:sz w:val="24"/>
          <w:szCs w:val="24"/>
        </w:rPr>
        <w:t>3,801</w:t>
      </w:r>
      <w:r w:rsidR="00661286">
        <w:rPr>
          <w:rFonts w:ascii="Garamond" w:eastAsia="Garamond" w:hAnsi="Garamond" w:cs="Garamond"/>
          <w:b/>
          <w:color w:val="000000"/>
          <w:sz w:val="24"/>
          <w:szCs w:val="24"/>
        </w:rPr>
        <w:t xml:space="preserve"> </w:t>
      </w:r>
      <w:r w:rsidR="00661286">
        <w:rPr>
          <w:rFonts w:ascii="Garamond" w:eastAsia="Garamond" w:hAnsi="Garamond" w:cs="Garamond"/>
          <w:color w:val="000000"/>
          <w:sz w:val="24"/>
          <w:szCs w:val="24"/>
        </w:rPr>
        <w:t>jobs</w:t>
      </w:r>
    </w:p>
    <w:p w14:paraId="36CD467B" w14:textId="72A555AD" w:rsidR="00871DAF" w:rsidRDefault="00871DAF" w:rsidP="00871DAF">
      <w:pPr>
        <w:numPr>
          <w:ilvl w:val="0"/>
          <w:numId w:val="1"/>
        </w:numPr>
        <w:pBdr>
          <w:top w:val="nil"/>
          <w:left w:val="nil"/>
          <w:bottom w:val="nil"/>
          <w:right w:val="nil"/>
          <w:between w:val="nil"/>
        </w:pBdr>
        <w:spacing w:after="0"/>
        <w:rPr>
          <w:color w:val="000000"/>
          <w:sz w:val="24"/>
          <w:szCs w:val="24"/>
        </w:rPr>
      </w:pPr>
      <w:r>
        <w:rPr>
          <w:rFonts w:ascii="Garamond" w:eastAsia="Garamond" w:hAnsi="Garamond" w:cs="Garamond"/>
          <w:color w:val="000000"/>
          <w:sz w:val="24"/>
          <w:szCs w:val="24"/>
        </w:rPr>
        <w:t>Generated</w:t>
      </w:r>
      <w:r w:rsidR="00661286">
        <w:rPr>
          <w:rFonts w:ascii="Garamond" w:eastAsia="Garamond" w:hAnsi="Garamond" w:cs="Garamond"/>
          <w:b/>
          <w:color w:val="000000"/>
          <w:sz w:val="24"/>
          <w:szCs w:val="24"/>
        </w:rPr>
        <w:t xml:space="preserve"> $</w:t>
      </w:r>
      <w:r w:rsidR="00DC7448">
        <w:rPr>
          <w:rFonts w:ascii="Garamond" w:eastAsia="Garamond" w:hAnsi="Garamond" w:cs="Garamond"/>
          <w:b/>
          <w:color w:val="000000"/>
          <w:sz w:val="24"/>
          <w:szCs w:val="24"/>
        </w:rPr>
        <w:t>395.77</w:t>
      </w:r>
      <w:r w:rsidR="00661286">
        <w:rPr>
          <w:rFonts w:ascii="Garamond" w:eastAsia="Garamond" w:hAnsi="Garamond" w:cs="Garamond"/>
          <w:b/>
          <w:color w:val="000000"/>
          <w:sz w:val="24"/>
          <w:szCs w:val="24"/>
        </w:rPr>
        <w:t xml:space="preserve"> </w:t>
      </w:r>
      <w:r w:rsidR="00661286">
        <w:rPr>
          <w:rFonts w:ascii="Garamond" w:eastAsia="Garamond" w:hAnsi="Garamond" w:cs="Garamond"/>
          <w:color w:val="000000"/>
          <w:sz w:val="24"/>
          <w:szCs w:val="24"/>
        </w:rPr>
        <w:t xml:space="preserve">million </w:t>
      </w:r>
      <w:r>
        <w:rPr>
          <w:rFonts w:ascii="Garamond" w:eastAsia="Garamond" w:hAnsi="Garamond" w:cs="Garamond"/>
          <w:color w:val="000000"/>
          <w:sz w:val="24"/>
          <w:szCs w:val="24"/>
        </w:rPr>
        <w:t xml:space="preserve">in </w:t>
      </w:r>
      <w:r w:rsidR="00661286">
        <w:rPr>
          <w:rFonts w:ascii="Garamond" w:eastAsia="Garamond" w:hAnsi="Garamond" w:cs="Garamond"/>
          <w:color w:val="000000"/>
          <w:sz w:val="24"/>
          <w:szCs w:val="24"/>
        </w:rPr>
        <w:t>direct tourist spending</w:t>
      </w:r>
    </w:p>
    <w:p w14:paraId="676F8815" w14:textId="797C554A" w:rsidR="00871DAF" w:rsidRPr="00871DAF" w:rsidRDefault="00871DAF" w:rsidP="00871DAF">
      <w:pPr>
        <w:numPr>
          <w:ilvl w:val="0"/>
          <w:numId w:val="1"/>
        </w:numPr>
        <w:pBdr>
          <w:top w:val="nil"/>
          <w:left w:val="nil"/>
          <w:bottom w:val="nil"/>
          <w:right w:val="nil"/>
          <w:between w:val="nil"/>
        </w:pBdr>
        <w:spacing w:after="0"/>
        <w:rPr>
          <w:color w:val="000000"/>
          <w:sz w:val="24"/>
          <w:szCs w:val="24"/>
        </w:rPr>
      </w:pPr>
      <w:r>
        <w:rPr>
          <w:rFonts w:ascii="Garamond" w:hAnsi="Garamond"/>
          <w:color w:val="000000"/>
          <w:sz w:val="24"/>
          <w:szCs w:val="24"/>
        </w:rPr>
        <w:t xml:space="preserve">Generated </w:t>
      </w:r>
      <w:r>
        <w:rPr>
          <w:rFonts w:ascii="Garamond" w:hAnsi="Garamond"/>
          <w:b/>
          <w:bCs/>
          <w:color w:val="000000"/>
          <w:sz w:val="24"/>
          <w:szCs w:val="24"/>
        </w:rPr>
        <w:t>$17.</w:t>
      </w:r>
      <w:r w:rsidR="00DC7448">
        <w:rPr>
          <w:rFonts w:ascii="Garamond" w:hAnsi="Garamond"/>
          <w:b/>
          <w:bCs/>
          <w:color w:val="000000"/>
          <w:sz w:val="24"/>
          <w:szCs w:val="24"/>
        </w:rPr>
        <w:t>64</w:t>
      </w:r>
      <w:r>
        <w:rPr>
          <w:rFonts w:ascii="Garamond" w:hAnsi="Garamond"/>
          <w:b/>
          <w:bCs/>
          <w:color w:val="000000"/>
          <w:sz w:val="24"/>
          <w:szCs w:val="24"/>
        </w:rPr>
        <w:t xml:space="preserve"> </w:t>
      </w:r>
      <w:r>
        <w:rPr>
          <w:rFonts w:ascii="Garamond" w:hAnsi="Garamond"/>
          <w:color w:val="000000"/>
          <w:sz w:val="24"/>
          <w:szCs w:val="24"/>
        </w:rPr>
        <w:t xml:space="preserve">million in state tax revenues </w:t>
      </w:r>
    </w:p>
    <w:p w14:paraId="6CFD934B" w14:textId="1735CADA" w:rsidR="00871DAF" w:rsidRPr="00871DAF" w:rsidRDefault="00871DAF" w:rsidP="00871DAF">
      <w:pPr>
        <w:numPr>
          <w:ilvl w:val="0"/>
          <w:numId w:val="1"/>
        </w:numPr>
        <w:pBdr>
          <w:top w:val="nil"/>
          <w:left w:val="nil"/>
          <w:bottom w:val="nil"/>
          <w:right w:val="nil"/>
          <w:between w:val="nil"/>
        </w:pBdr>
        <w:spacing w:after="0"/>
        <w:rPr>
          <w:color w:val="000000"/>
          <w:sz w:val="24"/>
          <w:szCs w:val="24"/>
        </w:rPr>
      </w:pPr>
      <w:r>
        <w:rPr>
          <w:rFonts w:ascii="Garamond" w:hAnsi="Garamond"/>
          <w:color w:val="000000"/>
          <w:sz w:val="24"/>
          <w:szCs w:val="24"/>
        </w:rPr>
        <w:t xml:space="preserve">Generated </w:t>
      </w:r>
      <w:r>
        <w:rPr>
          <w:rFonts w:ascii="Garamond" w:hAnsi="Garamond"/>
          <w:b/>
          <w:bCs/>
          <w:color w:val="000000"/>
          <w:sz w:val="24"/>
          <w:szCs w:val="24"/>
        </w:rPr>
        <w:t>$10.</w:t>
      </w:r>
      <w:r w:rsidR="00DC7448">
        <w:rPr>
          <w:rFonts w:ascii="Garamond" w:hAnsi="Garamond"/>
          <w:b/>
          <w:bCs/>
          <w:color w:val="000000"/>
          <w:sz w:val="24"/>
          <w:szCs w:val="24"/>
        </w:rPr>
        <w:t>74</w:t>
      </w:r>
      <w:r>
        <w:rPr>
          <w:rFonts w:ascii="Garamond" w:hAnsi="Garamond"/>
          <w:b/>
          <w:bCs/>
          <w:color w:val="000000"/>
          <w:sz w:val="24"/>
          <w:szCs w:val="24"/>
        </w:rPr>
        <w:t xml:space="preserve"> </w:t>
      </w:r>
      <w:r>
        <w:rPr>
          <w:rFonts w:ascii="Garamond" w:hAnsi="Garamond"/>
          <w:color w:val="000000"/>
          <w:sz w:val="24"/>
          <w:szCs w:val="24"/>
        </w:rPr>
        <w:t>million in local tax revenues</w:t>
      </w:r>
    </w:p>
    <w:p w14:paraId="318205D5" w14:textId="131E0EBC" w:rsidR="00871DAF" w:rsidRPr="00871DAF" w:rsidRDefault="00871DAF" w:rsidP="00871DAF">
      <w:pPr>
        <w:numPr>
          <w:ilvl w:val="0"/>
          <w:numId w:val="1"/>
        </w:numPr>
        <w:pBdr>
          <w:top w:val="nil"/>
          <w:left w:val="nil"/>
          <w:bottom w:val="nil"/>
          <w:right w:val="nil"/>
          <w:between w:val="nil"/>
        </w:pBdr>
        <w:spacing w:after="0"/>
        <w:rPr>
          <w:color w:val="000000"/>
          <w:sz w:val="24"/>
          <w:szCs w:val="24"/>
        </w:rPr>
      </w:pPr>
      <w:r>
        <w:rPr>
          <w:rFonts w:ascii="Garamond" w:hAnsi="Garamond"/>
          <w:color w:val="000000"/>
          <w:sz w:val="24"/>
          <w:szCs w:val="24"/>
        </w:rPr>
        <w:t xml:space="preserve">Generated </w:t>
      </w:r>
      <w:r>
        <w:rPr>
          <w:rFonts w:ascii="Garamond" w:hAnsi="Garamond"/>
          <w:b/>
          <w:bCs/>
          <w:color w:val="000000"/>
          <w:sz w:val="24"/>
          <w:szCs w:val="24"/>
        </w:rPr>
        <w:t xml:space="preserve">$97.02 </w:t>
      </w:r>
      <w:r>
        <w:rPr>
          <w:rFonts w:ascii="Garamond" w:hAnsi="Garamond"/>
          <w:color w:val="000000"/>
          <w:sz w:val="24"/>
          <w:szCs w:val="24"/>
        </w:rPr>
        <w:t>million in payroll</w:t>
      </w:r>
    </w:p>
    <w:p w14:paraId="032805BD" w14:textId="134EDBC1" w:rsidR="00871DAF" w:rsidRPr="00871DAF" w:rsidRDefault="00871DAF" w:rsidP="00871DAF">
      <w:pPr>
        <w:numPr>
          <w:ilvl w:val="0"/>
          <w:numId w:val="1"/>
        </w:numPr>
        <w:pBdr>
          <w:top w:val="nil"/>
          <w:left w:val="nil"/>
          <w:bottom w:val="nil"/>
          <w:right w:val="nil"/>
          <w:between w:val="nil"/>
        </w:pBdr>
        <w:spacing w:after="0"/>
        <w:rPr>
          <w:color w:val="000000"/>
          <w:sz w:val="24"/>
          <w:szCs w:val="24"/>
        </w:rPr>
      </w:pPr>
      <w:r>
        <w:rPr>
          <w:rFonts w:ascii="Garamond" w:hAnsi="Garamond"/>
          <w:color w:val="000000"/>
          <w:sz w:val="24"/>
          <w:szCs w:val="24"/>
        </w:rPr>
        <w:t xml:space="preserve">Each Bibb County household would need to be taxed an additional </w:t>
      </w:r>
      <w:r>
        <w:rPr>
          <w:rFonts w:ascii="Garamond" w:hAnsi="Garamond"/>
          <w:b/>
          <w:bCs/>
          <w:color w:val="000000"/>
          <w:sz w:val="24"/>
          <w:szCs w:val="24"/>
        </w:rPr>
        <w:t>$4</w:t>
      </w:r>
      <w:r w:rsidR="00DC7448">
        <w:rPr>
          <w:rFonts w:ascii="Garamond" w:hAnsi="Garamond"/>
          <w:b/>
          <w:bCs/>
          <w:color w:val="000000"/>
          <w:sz w:val="24"/>
          <w:szCs w:val="24"/>
        </w:rPr>
        <w:t>89</w:t>
      </w:r>
      <w:r>
        <w:rPr>
          <w:rFonts w:ascii="Garamond" w:hAnsi="Garamond"/>
          <w:b/>
          <w:bCs/>
          <w:color w:val="000000"/>
          <w:sz w:val="24"/>
          <w:szCs w:val="24"/>
        </w:rPr>
        <w:t xml:space="preserve"> </w:t>
      </w:r>
      <w:r>
        <w:rPr>
          <w:rFonts w:ascii="Garamond" w:hAnsi="Garamond"/>
          <w:color w:val="000000"/>
          <w:sz w:val="24"/>
          <w:szCs w:val="24"/>
        </w:rPr>
        <w:t xml:space="preserve">per year to replace taxes generated by tourism economic activity. </w:t>
      </w:r>
    </w:p>
    <w:p w14:paraId="4CE3A6DA" w14:textId="5484D222" w:rsidR="00871DAF" w:rsidRDefault="00871DAF" w:rsidP="00871DAF">
      <w:pPr>
        <w:pBdr>
          <w:top w:val="nil"/>
          <w:left w:val="nil"/>
          <w:bottom w:val="nil"/>
          <w:right w:val="nil"/>
          <w:between w:val="nil"/>
        </w:pBdr>
        <w:spacing w:after="0"/>
        <w:rPr>
          <w:rFonts w:ascii="Garamond" w:hAnsi="Garamond"/>
          <w:color w:val="000000"/>
          <w:sz w:val="24"/>
          <w:szCs w:val="24"/>
        </w:rPr>
      </w:pPr>
    </w:p>
    <w:p w14:paraId="067E537F" w14:textId="77777777" w:rsidR="00871DAF" w:rsidRPr="00871DAF" w:rsidRDefault="00871DAF" w:rsidP="00871DAF">
      <w:pPr>
        <w:pBdr>
          <w:top w:val="nil"/>
          <w:left w:val="nil"/>
          <w:bottom w:val="nil"/>
          <w:right w:val="nil"/>
          <w:between w:val="nil"/>
        </w:pBdr>
        <w:spacing w:after="0"/>
        <w:rPr>
          <w:color w:val="000000"/>
          <w:sz w:val="24"/>
          <w:szCs w:val="24"/>
        </w:rPr>
      </w:pPr>
    </w:p>
    <w:p w14:paraId="48ABBC62" w14:textId="07303A31"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 xml:space="preserve">The Macon-Bibb County CVB works closely with community partners to promote their businesses to the traveling public. Our staff strives to develop and implement effective marketing strategies to increase the number of overnight visitors to Macon, GA and to foster economic development. As a CVB </w:t>
      </w:r>
      <w:r w:rsidR="00815CF5">
        <w:rPr>
          <w:rFonts w:ascii="Garamond" w:eastAsia="Garamond" w:hAnsi="Garamond" w:cs="Garamond"/>
          <w:b/>
          <w:color w:val="000000"/>
          <w:sz w:val="24"/>
          <w:szCs w:val="24"/>
        </w:rPr>
        <w:t>partner</w:t>
      </w:r>
      <w:bookmarkStart w:id="0" w:name="_GoBack"/>
      <w:bookmarkEnd w:id="0"/>
      <w:r>
        <w:rPr>
          <w:rFonts w:ascii="Garamond" w:eastAsia="Garamond" w:hAnsi="Garamond" w:cs="Garamond"/>
          <w:b/>
          <w:color w:val="000000"/>
          <w:sz w:val="24"/>
          <w:szCs w:val="24"/>
        </w:rPr>
        <w:t>, you will receive the following benefits:</w:t>
      </w:r>
    </w:p>
    <w:p w14:paraId="7F66CE3E" w14:textId="77777777" w:rsidR="000743BB" w:rsidRDefault="000743BB">
      <w:pPr>
        <w:pBdr>
          <w:top w:val="nil"/>
          <w:left w:val="nil"/>
          <w:bottom w:val="nil"/>
          <w:right w:val="nil"/>
          <w:between w:val="nil"/>
        </w:pBdr>
        <w:spacing w:after="0"/>
        <w:rPr>
          <w:rFonts w:ascii="Garamond" w:eastAsia="Garamond" w:hAnsi="Garamond" w:cs="Garamond"/>
          <w:color w:val="000000"/>
          <w:sz w:val="24"/>
          <w:szCs w:val="24"/>
        </w:rPr>
      </w:pPr>
    </w:p>
    <w:p w14:paraId="26032E24"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Enhanced listing on VisitMacon.org and in the Visit Macon annual Travel Guide. </w:t>
      </w:r>
    </w:p>
    <w:p w14:paraId="630DDA3E"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Brochures and information distributed in the Visitor Centers. Destination Specialists at both Visitor Centers provide information to more than 60,000 visitors annually.</w:t>
      </w:r>
    </w:p>
    <w:p w14:paraId="257A5B16"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Invitations to participate in or be marketed by Visit Macon through special events. Events include familiarization tours; showcase events like Macon on My Mind; regional and national trade shows; host travel writers and meeting planners.</w:t>
      </w:r>
    </w:p>
    <w:p w14:paraId="6205174F"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Potential to appear in marketing videos – e.g. That Guy You Met Today, Atlanta Eats. </w:t>
      </w:r>
    </w:p>
    <w:p w14:paraId="785C1401"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Promotions and special events listed in CVB social media accounts. </w:t>
      </w:r>
    </w:p>
    <w:p w14:paraId="7F785030"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Member spotlight in newsletters.</w:t>
      </w:r>
    </w:p>
    <w:p w14:paraId="45A93BF2"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Access to CVB Partner Portal – online access to convention and meeting information &amp; ability to post coupons and/or specials.</w:t>
      </w:r>
    </w:p>
    <w:p w14:paraId="086D8C28"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Complimentary use of CVB meeting space.</w:t>
      </w:r>
    </w:p>
    <w:p w14:paraId="6DA69AD1"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Complimentary scheduling of I Am Macon training sessions for staff members. </w:t>
      </w:r>
    </w:p>
    <w:p w14:paraId="2B8E3E49"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Invitation to Visit Macon Annual Meeting, holiday party and other member-only events.</w:t>
      </w:r>
    </w:p>
    <w:p w14:paraId="0AF841D3" w14:textId="77777777" w:rsidR="000743BB" w:rsidRDefault="000743BB">
      <w:pPr>
        <w:pBdr>
          <w:top w:val="nil"/>
          <w:left w:val="nil"/>
          <w:bottom w:val="nil"/>
          <w:right w:val="nil"/>
          <w:between w:val="nil"/>
        </w:pBdr>
        <w:spacing w:after="0"/>
        <w:ind w:hanging="720"/>
        <w:rPr>
          <w:rFonts w:ascii="Garamond" w:eastAsia="Garamond" w:hAnsi="Garamond" w:cs="Garamond"/>
          <w:color w:val="000000"/>
          <w:sz w:val="24"/>
          <w:szCs w:val="24"/>
        </w:rPr>
      </w:pPr>
    </w:p>
    <w:sectPr w:rsidR="000743BB">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3F22" w14:textId="77777777" w:rsidR="009D3E0E" w:rsidRDefault="009D3E0E">
      <w:pPr>
        <w:spacing w:after="0"/>
      </w:pPr>
      <w:r>
        <w:separator/>
      </w:r>
    </w:p>
  </w:endnote>
  <w:endnote w:type="continuationSeparator" w:id="0">
    <w:p w14:paraId="1908B727" w14:textId="77777777" w:rsidR="009D3E0E" w:rsidRDefault="009D3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E0C4" w14:textId="77777777" w:rsidR="000743BB" w:rsidRDefault="000743BB">
    <w:pPr>
      <w:pBdr>
        <w:top w:val="nil"/>
        <w:left w:val="nil"/>
        <w:bottom w:val="nil"/>
        <w:right w:val="nil"/>
        <w:between w:val="nil"/>
      </w:pBdr>
      <w:tabs>
        <w:tab w:val="center" w:pos="4320"/>
        <w:tab w:val="right" w:pos="8640"/>
      </w:tabs>
      <w:jc w:val="center"/>
      <w:rPr>
        <w:rFonts w:ascii="Verdana" w:eastAsia="Verdana" w:hAnsi="Verdana" w:cs="Verdan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608A" w14:textId="77777777" w:rsidR="009D3E0E" w:rsidRDefault="009D3E0E">
      <w:pPr>
        <w:spacing w:after="0"/>
      </w:pPr>
      <w:r>
        <w:separator/>
      </w:r>
    </w:p>
  </w:footnote>
  <w:footnote w:type="continuationSeparator" w:id="0">
    <w:p w14:paraId="116BA311" w14:textId="77777777" w:rsidR="009D3E0E" w:rsidRDefault="009D3E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78C2" w14:textId="77777777" w:rsidR="000743BB" w:rsidRDefault="00661286">
    <w:pPr>
      <w:pBdr>
        <w:top w:val="nil"/>
        <w:left w:val="nil"/>
        <w:bottom w:val="nil"/>
        <w:right w:val="nil"/>
        <w:between w:val="nil"/>
      </w:pBdr>
      <w:tabs>
        <w:tab w:val="center" w:pos="4320"/>
        <w:tab w:val="right" w:pos="8640"/>
      </w:tabs>
      <w:jc w:val="center"/>
      <w:rPr>
        <w:color w:val="FFFFFF"/>
      </w:rPr>
    </w:pPr>
    <w:r>
      <w:rPr>
        <w:noProof/>
        <w:color w:val="FFFFFF"/>
      </w:rPr>
      <w:drawing>
        <wp:inline distT="0" distB="0" distL="114300" distR="114300" wp14:anchorId="1CE3F74E" wp14:editId="70931C1D">
          <wp:extent cx="3489960" cy="104838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3489960" cy="1048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3922"/>
    <w:multiLevelType w:val="multilevel"/>
    <w:tmpl w:val="2B445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C421E1"/>
    <w:multiLevelType w:val="multilevel"/>
    <w:tmpl w:val="FB4E7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B"/>
    <w:rsid w:val="000743BB"/>
    <w:rsid w:val="002F0A29"/>
    <w:rsid w:val="002F6303"/>
    <w:rsid w:val="003E4A9C"/>
    <w:rsid w:val="00661286"/>
    <w:rsid w:val="00815CF5"/>
    <w:rsid w:val="00832391"/>
    <w:rsid w:val="0086655C"/>
    <w:rsid w:val="00871DAF"/>
    <w:rsid w:val="00875F29"/>
    <w:rsid w:val="009D3E0E"/>
    <w:rsid w:val="00A404B1"/>
    <w:rsid w:val="00A718B4"/>
    <w:rsid w:val="00C356F7"/>
    <w:rsid w:val="00DC7448"/>
    <w:rsid w:val="00E01BA0"/>
    <w:rsid w:val="00F8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6A45"/>
  <w15:docId w15:val="{7AEBD3CB-7874-4126-958C-BB79E81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8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Buzza</dc:creator>
  <cp:lastModifiedBy>Destination Specialist</cp:lastModifiedBy>
  <cp:revision>3</cp:revision>
  <cp:lastPrinted>2018-06-21T14:21:00Z</cp:lastPrinted>
  <dcterms:created xsi:type="dcterms:W3CDTF">2020-02-19T19:45:00Z</dcterms:created>
  <dcterms:modified xsi:type="dcterms:W3CDTF">2020-02-19T20:15:00Z</dcterms:modified>
</cp:coreProperties>
</file>