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6F2" w:rsidRPr="00620A01" w:rsidRDefault="00620A01" w:rsidP="005A56F2">
      <w:pPr>
        <w:ind w:left="0"/>
        <w:rPr>
          <w:rFonts w:ascii="Calibri" w:hAnsi="Calibri" w:cs="Arial"/>
          <w:b/>
          <w:color w:val="005A8B"/>
          <w:sz w:val="72"/>
          <w:szCs w:val="72"/>
        </w:rPr>
      </w:pPr>
      <w:r w:rsidRPr="00620A01">
        <w:rPr>
          <w:rFonts w:ascii="Calibri" w:hAnsi="Calibri" w:cs="Arial"/>
          <w:b/>
          <w:color w:val="005A8B"/>
          <w:sz w:val="72"/>
          <w:szCs w:val="72"/>
        </w:rPr>
        <w:t>LAURITZEN GARDENS</w:t>
      </w:r>
    </w:p>
    <w:p w:rsidR="005A56F2" w:rsidRPr="00620A01" w:rsidRDefault="005A56F2" w:rsidP="005A56F2">
      <w:pPr>
        <w:ind w:left="0"/>
        <w:rPr>
          <w:rFonts w:ascii="Calibri" w:hAnsi="Calibri" w:cs="Arial"/>
          <w:b/>
          <w:color w:val="64A0C8"/>
          <w:sz w:val="24"/>
          <w:szCs w:val="24"/>
        </w:rPr>
      </w:pPr>
      <w:r w:rsidRPr="00620A01">
        <w:rPr>
          <w:rFonts w:ascii="Calibri" w:hAnsi="Calibri" w:cs="Arial"/>
          <w:b/>
          <w:color w:val="64A0C8"/>
          <w:sz w:val="24"/>
          <w:szCs w:val="24"/>
        </w:rPr>
        <w:t>100 ACRES OF BOTANICAL BEAUTY IN THE CITY.</w:t>
      </w:r>
    </w:p>
    <w:p w:rsidR="00D630BC" w:rsidRPr="00620A01" w:rsidRDefault="00D630BC" w:rsidP="005A56F2">
      <w:pPr>
        <w:ind w:left="0"/>
        <w:rPr>
          <w:rFonts w:ascii="Calibri" w:hAnsi="Calibri" w:cs="Arial"/>
          <w:sz w:val="20"/>
          <w:szCs w:val="24"/>
        </w:rPr>
      </w:pPr>
      <w:bookmarkStart w:id="0" w:name="_GoBack"/>
      <w:bookmarkEnd w:id="0"/>
    </w:p>
    <w:p w:rsidR="005A56F2" w:rsidRPr="00620A01" w:rsidRDefault="003C4D85" w:rsidP="005A56F2">
      <w:pPr>
        <w:ind w:left="0"/>
        <w:rPr>
          <w:rFonts w:ascii="Calibri" w:hAnsi="Calibri" w:cs="Arial"/>
          <w:sz w:val="20"/>
          <w:szCs w:val="24"/>
        </w:rPr>
      </w:pPr>
      <w:r w:rsidRPr="00620A01">
        <w:rPr>
          <w:rFonts w:ascii="Calibri" w:hAnsi="Calibri" w:cs="Arial"/>
          <w:sz w:val="20"/>
          <w:szCs w:val="24"/>
        </w:rPr>
        <w:t>Be inspired as you stroll through</w:t>
      </w:r>
      <w:r w:rsidR="005A56F2" w:rsidRPr="00620A01">
        <w:rPr>
          <w:rFonts w:ascii="Calibri" w:hAnsi="Calibri" w:cs="Arial"/>
          <w:sz w:val="20"/>
          <w:szCs w:val="24"/>
        </w:rPr>
        <w:t xml:space="preserve"> an urban oasis nest</w:t>
      </w:r>
      <w:r w:rsidR="00C562C5" w:rsidRPr="00620A01">
        <w:rPr>
          <w:rFonts w:ascii="Calibri" w:hAnsi="Calibri" w:cs="Arial"/>
          <w:sz w:val="20"/>
          <w:szCs w:val="24"/>
        </w:rPr>
        <w:t>led in Omaha’s riverfront hills. E</w:t>
      </w:r>
      <w:r w:rsidR="005A56F2" w:rsidRPr="00620A01">
        <w:rPr>
          <w:rFonts w:ascii="Calibri" w:hAnsi="Calibri" w:cs="Arial"/>
          <w:sz w:val="20"/>
          <w:szCs w:val="24"/>
        </w:rPr>
        <w:t>xperience</w:t>
      </w:r>
      <w:r w:rsidR="00C562C5" w:rsidRPr="00620A01">
        <w:rPr>
          <w:rFonts w:ascii="Calibri" w:hAnsi="Calibri" w:cs="Arial"/>
          <w:sz w:val="20"/>
          <w:szCs w:val="24"/>
        </w:rPr>
        <w:t xml:space="preserve"> a living museum of</w:t>
      </w:r>
      <w:r w:rsidR="005A56F2" w:rsidRPr="00620A01">
        <w:rPr>
          <w:rFonts w:ascii="Calibri" w:hAnsi="Calibri" w:cs="Arial"/>
          <w:sz w:val="20"/>
          <w:szCs w:val="24"/>
        </w:rPr>
        <w:t xml:space="preserve"> four-season plant displays in this hidden sanctuary where nature is its brilliant, colorful star.</w:t>
      </w:r>
    </w:p>
    <w:p w:rsidR="005A56F2" w:rsidRPr="00620A01" w:rsidRDefault="005A56F2" w:rsidP="005A56F2">
      <w:pPr>
        <w:ind w:left="0"/>
        <w:rPr>
          <w:rFonts w:ascii="Calibri" w:hAnsi="Calibri" w:cs="Arial"/>
          <w:sz w:val="20"/>
          <w:szCs w:val="24"/>
        </w:rPr>
      </w:pPr>
    </w:p>
    <w:p w:rsidR="005A56F2" w:rsidRPr="00620A01" w:rsidRDefault="005A56F2" w:rsidP="005A56F2">
      <w:pPr>
        <w:ind w:left="0"/>
        <w:rPr>
          <w:rFonts w:ascii="Calibri" w:hAnsi="Calibri" w:cs="Arial"/>
          <w:sz w:val="20"/>
          <w:szCs w:val="24"/>
        </w:rPr>
      </w:pPr>
      <w:r w:rsidRPr="00620A01">
        <w:rPr>
          <w:rFonts w:ascii="Calibri" w:hAnsi="Calibri" w:cs="Arial"/>
          <w:sz w:val="20"/>
          <w:szCs w:val="24"/>
        </w:rPr>
        <w:t>Twenty themed gardens will rejuvenate and captivate, and extras like a conservatory, model trains and a guided tram ride will enhance your visit. Enjoy annual events l</w:t>
      </w:r>
      <w:r w:rsidR="003C4D85" w:rsidRPr="00620A01">
        <w:rPr>
          <w:rFonts w:ascii="Calibri" w:hAnsi="Calibri" w:cs="Arial"/>
          <w:sz w:val="20"/>
          <w:szCs w:val="24"/>
        </w:rPr>
        <w:t>ike the</w:t>
      </w:r>
      <w:r w:rsidR="00620A01">
        <w:rPr>
          <w:rFonts w:ascii="Calibri" w:hAnsi="Calibri" w:cs="Arial"/>
          <w:sz w:val="20"/>
          <w:szCs w:val="24"/>
        </w:rPr>
        <w:t xml:space="preserve"> Sweet Corn Festival, </w:t>
      </w:r>
      <w:r w:rsidR="003C4D85" w:rsidRPr="00620A01">
        <w:rPr>
          <w:rFonts w:ascii="Calibri" w:hAnsi="Calibri" w:cs="Arial"/>
          <w:sz w:val="20"/>
          <w:szCs w:val="24"/>
        </w:rPr>
        <w:t>the Antique and Garden Show</w:t>
      </w:r>
      <w:r w:rsidR="00620A01">
        <w:rPr>
          <w:rFonts w:ascii="Calibri" w:hAnsi="Calibri" w:cs="Arial"/>
          <w:sz w:val="20"/>
          <w:szCs w:val="24"/>
        </w:rPr>
        <w:t xml:space="preserve"> and the Holiday Poinsettia show, complete with a 20 feet tall poinsettia tree</w:t>
      </w:r>
      <w:r w:rsidR="003C4D85" w:rsidRPr="00620A01">
        <w:rPr>
          <w:rFonts w:ascii="Calibri" w:hAnsi="Calibri" w:cs="Arial"/>
          <w:sz w:val="20"/>
          <w:szCs w:val="24"/>
        </w:rPr>
        <w:t>.</w:t>
      </w:r>
    </w:p>
    <w:p w:rsidR="005A56F2" w:rsidRPr="00620A01" w:rsidRDefault="005A56F2" w:rsidP="005A56F2">
      <w:pPr>
        <w:ind w:left="0"/>
        <w:rPr>
          <w:rFonts w:ascii="Calibri" w:hAnsi="Calibri" w:cs="Arial"/>
          <w:sz w:val="20"/>
          <w:szCs w:val="24"/>
        </w:rPr>
      </w:pPr>
    </w:p>
    <w:p w:rsidR="005A56F2" w:rsidRPr="00620A01" w:rsidRDefault="005A56F2" w:rsidP="005A56F2">
      <w:pPr>
        <w:ind w:left="0"/>
        <w:rPr>
          <w:rFonts w:ascii="Calibri" w:hAnsi="Calibri" w:cs="Arial"/>
          <w:b/>
          <w:color w:val="005A8B"/>
          <w:sz w:val="20"/>
          <w:szCs w:val="24"/>
        </w:rPr>
      </w:pPr>
      <w:r w:rsidRPr="00620A01">
        <w:rPr>
          <w:rFonts w:ascii="Calibri" w:hAnsi="Calibri" w:cs="Arial"/>
          <w:b/>
          <w:color w:val="005A8B"/>
          <w:sz w:val="20"/>
          <w:szCs w:val="24"/>
        </w:rPr>
        <w:t>MARJORIE K. DAUGHERTY CONSERVATORY</w:t>
      </w:r>
    </w:p>
    <w:p w:rsidR="005A56F2" w:rsidRPr="00620A01" w:rsidRDefault="005A56F2" w:rsidP="005A56F2">
      <w:pPr>
        <w:ind w:left="0"/>
        <w:rPr>
          <w:rFonts w:ascii="Calibri" w:hAnsi="Calibri" w:cs="Arial"/>
          <w:sz w:val="20"/>
          <w:szCs w:val="24"/>
        </w:rPr>
      </w:pPr>
      <w:r w:rsidRPr="00620A01">
        <w:rPr>
          <w:rFonts w:ascii="Calibri" w:hAnsi="Calibri" w:cs="Arial"/>
          <w:sz w:val="20"/>
          <w:szCs w:val="24"/>
        </w:rPr>
        <w:t>Explore 17,500 sq</w:t>
      </w:r>
      <w:r w:rsidR="00620A01">
        <w:rPr>
          <w:rFonts w:ascii="Calibri" w:hAnsi="Calibri" w:cs="Arial"/>
          <w:sz w:val="20"/>
          <w:szCs w:val="24"/>
        </w:rPr>
        <w:t>uare feet</w:t>
      </w:r>
      <w:r w:rsidRPr="00620A01">
        <w:rPr>
          <w:rFonts w:ascii="Calibri" w:hAnsi="Calibri" w:cs="Arial"/>
          <w:sz w:val="20"/>
          <w:szCs w:val="24"/>
        </w:rPr>
        <w:t xml:space="preserve"> of gardens under glass in this all-seasons conservatory featuring panoramic views </w:t>
      </w:r>
      <w:r w:rsidR="00620A01">
        <w:rPr>
          <w:rFonts w:ascii="Calibri" w:hAnsi="Calibri" w:cs="Arial"/>
          <w:sz w:val="20"/>
          <w:szCs w:val="24"/>
        </w:rPr>
        <w:t>with</w:t>
      </w:r>
      <w:r w:rsidRPr="00620A01">
        <w:rPr>
          <w:rFonts w:ascii="Calibri" w:hAnsi="Calibri" w:cs="Arial"/>
          <w:sz w:val="20"/>
          <w:szCs w:val="24"/>
        </w:rPr>
        <w:t xml:space="preserve"> flo</w:t>
      </w:r>
      <w:r w:rsidR="00620A01">
        <w:rPr>
          <w:rFonts w:ascii="Calibri" w:hAnsi="Calibri" w:cs="Arial"/>
          <w:sz w:val="20"/>
          <w:szCs w:val="24"/>
        </w:rPr>
        <w:t>wers, unique plant life,</w:t>
      </w:r>
      <w:r w:rsidRPr="00620A01">
        <w:rPr>
          <w:rFonts w:ascii="Calibri" w:hAnsi="Calibri" w:cs="Arial"/>
          <w:sz w:val="20"/>
          <w:szCs w:val="24"/>
        </w:rPr>
        <w:t xml:space="preserve"> and water features. One moment you’re in the tropical gardens </w:t>
      </w:r>
      <w:r w:rsidR="00620A01">
        <w:rPr>
          <w:rFonts w:ascii="Calibri" w:hAnsi="Calibri" w:cs="Arial"/>
          <w:sz w:val="20"/>
          <w:szCs w:val="24"/>
        </w:rPr>
        <w:t>filled with</w:t>
      </w:r>
      <w:r w:rsidRPr="00620A01">
        <w:rPr>
          <w:rFonts w:ascii="Calibri" w:hAnsi="Calibri" w:cs="Arial"/>
          <w:sz w:val="20"/>
          <w:szCs w:val="24"/>
        </w:rPr>
        <w:t xml:space="preserve"> tall palms and colorful flowers, the next you’re </w:t>
      </w:r>
      <w:r w:rsidR="00620A01">
        <w:rPr>
          <w:rFonts w:ascii="Calibri" w:hAnsi="Calibri" w:cs="Arial"/>
          <w:sz w:val="20"/>
          <w:szCs w:val="24"/>
        </w:rPr>
        <w:t>in temperate gardens with moss-</w:t>
      </w:r>
      <w:r w:rsidRPr="00620A01">
        <w:rPr>
          <w:rFonts w:ascii="Calibri" w:hAnsi="Calibri" w:cs="Arial"/>
          <w:sz w:val="20"/>
          <w:szCs w:val="24"/>
        </w:rPr>
        <w:t>covered oak trees and azaleas. Thanks to a gradual 20-</w:t>
      </w:r>
      <w:r w:rsidR="00620A01">
        <w:rPr>
          <w:rFonts w:ascii="Calibri" w:hAnsi="Calibri" w:cs="Arial"/>
          <w:sz w:val="20"/>
          <w:szCs w:val="24"/>
        </w:rPr>
        <w:t>feet</w:t>
      </w:r>
      <w:r w:rsidRPr="00620A01">
        <w:rPr>
          <w:rFonts w:ascii="Calibri" w:hAnsi="Calibri" w:cs="Arial"/>
          <w:sz w:val="20"/>
          <w:szCs w:val="24"/>
        </w:rPr>
        <w:t xml:space="preserve"> rise in elevation as you head north indoors, surprises await at every corner</w:t>
      </w:r>
      <w:r w:rsidR="00620A01">
        <w:rPr>
          <w:rFonts w:ascii="Calibri" w:hAnsi="Calibri" w:cs="Arial"/>
          <w:sz w:val="20"/>
          <w:szCs w:val="24"/>
        </w:rPr>
        <w:t xml:space="preserve"> – such as a 10 feet high waterfall</w:t>
      </w:r>
      <w:r w:rsidRPr="00620A01">
        <w:rPr>
          <w:rFonts w:ascii="Calibri" w:hAnsi="Calibri" w:cs="Arial"/>
          <w:sz w:val="20"/>
          <w:szCs w:val="24"/>
        </w:rPr>
        <w:t>, a spectacul</w:t>
      </w:r>
      <w:r w:rsidR="00620A01">
        <w:rPr>
          <w:rFonts w:ascii="Calibri" w:hAnsi="Calibri" w:cs="Arial"/>
          <w:sz w:val="20"/>
          <w:szCs w:val="24"/>
        </w:rPr>
        <w:t>ar overlook of the conservatory</w:t>
      </w:r>
      <w:r w:rsidRPr="00620A01">
        <w:rPr>
          <w:rFonts w:ascii="Calibri" w:hAnsi="Calibri" w:cs="Arial"/>
          <w:sz w:val="20"/>
          <w:szCs w:val="24"/>
        </w:rPr>
        <w:t xml:space="preserve"> and a pool with water lilies. At the end, sweet reward: an overlook of the Missouri River valley and entrance to the gard</w:t>
      </w:r>
      <w:r w:rsidR="00254117" w:rsidRPr="00620A01">
        <w:rPr>
          <w:rFonts w:ascii="Calibri" w:hAnsi="Calibri" w:cs="Arial"/>
          <w:sz w:val="20"/>
          <w:szCs w:val="24"/>
        </w:rPr>
        <w:t>en’s century-old bur oak forest.</w:t>
      </w:r>
    </w:p>
    <w:p w:rsidR="00254117" w:rsidRPr="00620A01" w:rsidRDefault="00254117" w:rsidP="005A56F2">
      <w:pPr>
        <w:ind w:left="0"/>
        <w:rPr>
          <w:rFonts w:ascii="Calibri" w:hAnsi="Calibri" w:cs="Arial"/>
          <w:sz w:val="20"/>
          <w:szCs w:val="24"/>
        </w:rPr>
      </w:pPr>
    </w:p>
    <w:p w:rsidR="00254117" w:rsidRPr="00620A01" w:rsidRDefault="00254117" w:rsidP="00254117">
      <w:pPr>
        <w:ind w:left="0"/>
        <w:rPr>
          <w:rFonts w:ascii="Calibri" w:hAnsi="Calibri" w:cs="Arial"/>
          <w:b/>
          <w:color w:val="005A8B"/>
          <w:sz w:val="20"/>
          <w:szCs w:val="24"/>
        </w:rPr>
      </w:pPr>
      <w:r w:rsidRPr="00620A01">
        <w:rPr>
          <w:rFonts w:ascii="Calibri" w:hAnsi="Calibri" w:cs="Arial"/>
          <w:b/>
          <w:color w:val="005A8B"/>
          <w:sz w:val="20"/>
          <w:szCs w:val="24"/>
        </w:rPr>
        <w:t>THEMED GARDENS:</w:t>
      </w:r>
    </w:p>
    <w:p w:rsidR="00254117" w:rsidRPr="00620A01" w:rsidRDefault="00254117" w:rsidP="00254117">
      <w:pPr>
        <w:ind w:left="0"/>
        <w:rPr>
          <w:rFonts w:ascii="Calibri" w:hAnsi="Calibri" w:cs="Arial"/>
          <w:color w:val="005A8B"/>
          <w:sz w:val="20"/>
          <w:szCs w:val="24"/>
        </w:rPr>
      </w:pPr>
      <w:r w:rsidRPr="00620A01">
        <w:rPr>
          <w:rFonts w:ascii="Calibri" w:hAnsi="Calibri" w:cs="Arial"/>
          <w:color w:val="005A8B"/>
          <w:sz w:val="20"/>
          <w:szCs w:val="24"/>
        </w:rPr>
        <w:t xml:space="preserve">Arboretum and Bird Sanctuary </w:t>
      </w:r>
      <w:r w:rsidRPr="00620A01">
        <w:rPr>
          <w:rFonts w:ascii="Calibri" w:hAnsi="Calibri" w:cs="Arial"/>
          <w:color w:val="005A8B"/>
          <w:sz w:val="20"/>
          <w:szCs w:val="24"/>
        </w:rPr>
        <w:tab/>
      </w:r>
    </w:p>
    <w:p w:rsidR="00254117" w:rsidRPr="00620A01" w:rsidRDefault="00254117" w:rsidP="00254117">
      <w:pPr>
        <w:ind w:left="0"/>
        <w:rPr>
          <w:rFonts w:ascii="Calibri" w:hAnsi="Calibri" w:cs="Arial"/>
          <w:color w:val="005A8B"/>
          <w:sz w:val="20"/>
          <w:szCs w:val="24"/>
        </w:rPr>
      </w:pPr>
      <w:r w:rsidRPr="00620A01">
        <w:rPr>
          <w:rFonts w:ascii="Calibri" w:hAnsi="Calibri" w:cs="Arial"/>
          <w:color w:val="005A8B"/>
          <w:sz w:val="20"/>
          <w:szCs w:val="24"/>
        </w:rPr>
        <w:t xml:space="preserve">Arrival and Parking Gardens </w:t>
      </w:r>
    </w:p>
    <w:p w:rsidR="00254117" w:rsidRPr="00620A01" w:rsidRDefault="00254117" w:rsidP="00254117">
      <w:pPr>
        <w:ind w:left="0"/>
        <w:rPr>
          <w:rFonts w:ascii="Calibri" w:hAnsi="Calibri" w:cs="Arial"/>
          <w:color w:val="005A8B"/>
          <w:sz w:val="20"/>
          <w:szCs w:val="24"/>
        </w:rPr>
      </w:pPr>
      <w:r w:rsidRPr="00620A01">
        <w:rPr>
          <w:rFonts w:ascii="Calibri" w:hAnsi="Calibri" w:cs="Arial"/>
          <w:color w:val="005A8B"/>
          <w:sz w:val="20"/>
          <w:szCs w:val="24"/>
        </w:rPr>
        <w:t xml:space="preserve">Children’s Garden </w:t>
      </w:r>
    </w:p>
    <w:p w:rsidR="00254117" w:rsidRPr="00620A01" w:rsidRDefault="00254117" w:rsidP="00254117">
      <w:pPr>
        <w:ind w:left="0"/>
        <w:rPr>
          <w:rFonts w:ascii="Calibri" w:hAnsi="Calibri" w:cs="Arial"/>
          <w:color w:val="005A8B"/>
          <w:sz w:val="20"/>
          <w:szCs w:val="24"/>
        </w:rPr>
      </w:pPr>
      <w:r w:rsidRPr="00620A01">
        <w:rPr>
          <w:rFonts w:ascii="Calibri" w:hAnsi="Calibri" w:cs="Arial"/>
          <w:color w:val="005A8B"/>
          <w:sz w:val="20"/>
          <w:szCs w:val="24"/>
        </w:rPr>
        <w:t xml:space="preserve">Conservation Discovery Garden </w:t>
      </w:r>
    </w:p>
    <w:p w:rsidR="00254117" w:rsidRPr="00620A01" w:rsidRDefault="00254117" w:rsidP="00254117">
      <w:pPr>
        <w:ind w:left="0"/>
        <w:rPr>
          <w:rFonts w:ascii="Calibri" w:hAnsi="Calibri" w:cs="Arial"/>
          <w:color w:val="005A8B"/>
          <w:sz w:val="20"/>
          <w:szCs w:val="24"/>
        </w:rPr>
      </w:pPr>
      <w:r w:rsidRPr="00620A01">
        <w:rPr>
          <w:rFonts w:ascii="Calibri" w:hAnsi="Calibri" w:cs="Arial"/>
          <w:color w:val="005A8B"/>
          <w:sz w:val="20"/>
          <w:szCs w:val="24"/>
        </w:rPr>
        <w:t xml:space="preserve">English Perennial Border </w:t>
      </w:r>
    </w:p>
    <w:p w:rsidR="00254117" w:rsidRPr="00620A01" w:rsidRDefault="00254117" w:rsidP="00254117">
      <w:pPr>
        <w:ind w:left="0"/>
        <w:rPr>
          <w:rFonts w:ascii="Calibri" w:hAnsi="Calibri" w:cs="Arial"/>
          <w:color w:val="005A8B"/>
          <w:sz w:val="20"/>
          <w:szCs w:val="24"/>
        </w:rPr>
      </w:pPr>
      <w:r w:rsidRPr="00620A01">
        <w:rPr>
          <w:rFonts w:ascii="Calibri" w:hAnsi="Calibri" w:cs="Arial"/>
          <w:color w:val="005A8B"/>
          <w:sz w:val="20"/>
          <w:szCs w:val="24"/>
        </w:rPr>
        <w:t>Festival Garden</w:t>
      </w:r>
    </w:p>
    <w:p w:rsidR="00254117" w:rsidRPr="00620A01" w:rsidRDefault="00254117" w:rsidP="00254117">
      <w:pPr>
        <w:ind w:left="0"/>
        <w:rPr>
          <w:rFonts w:ascii="Calibri" w:hAnsi="Calibri" w:cs="Arial"/>
          <w:color w:val="005A8B"/>
          <w:sz w:val="20"/>
          <w:szCs w:val="24"/>
        </w:rPr>
      </w:pPr>
      <w:r w:rsidRPr="00620A01">
        <w:rPr>
          <w:rFonts w:ascii="Calibri" w:hAnsi="Calibri" w:cs="Arial"/>
          <w:color w:val="005A8B"/>
          <w:sz w:val="20"/>
          <w:szCs w:val="24"/>
        </w:rPr>
        <w:t xml:space="preserve">Founders’ Garden </w:t>
      </w:r>
    </w:p>
    <w:p w:rsidR="00254117" w:rsidRPr="00620A01" w:rsidRDefault="00254117" w:rsidP="00254117">
      <w:pPr>
        <w:ind w:left="0"/>
        <w:rPr>
          <w:rFonts w:ascii="Calibri" w:hAnsi="Calibri" w:cs="Arial"/>
          <w:color w:val="005A8B"/>
          <w:sz w:val="20"/>
          <w:szCs w:val="24"/>
        </w:rPr>
      </w:pPr>
      <w:r w:rsidRPr="00620A01">
        <w:rPr>
          <w:rFonts w:ascii="Calibri" w:hAnsi="Calibri" w:cs="Arial"/>
          <w:color w:val="005A8B"/>
          <w:sz w:val="20"/>
          <w:szCs w:val="24"/>
        </w:rPr>
        <w:t xml:space="preserve">Garden in the Glen </w:t>
      </w:r>
    </w:p>
    <w:p w:rsidR="00254117" w:rsidRPr="00620A01" w:rsidRDefault="00254117" w:rsidP="00254117">
      <w:pPr>
        <w:ind w:left="0"/>
        <w:rPr>
          <w:rFonts w:ascii="Calibri" w:hAnsi="Calibri" w:cs="Arial"/>
          <w:color w:val="005A8B"/>
          <w:sz w:val="20"/>
          <w:szCs w:val="24"/>
        </w:rPr>
      </w:pPr>
      <w:r w:rsidRPr="00620A01">
        <w:rPr>
          <w:rFonts w:ascii="Calibri" w:hAnsi="Calibri" w:cs="Arial"/>
          <w:color w:val="005A8B"/>
          <w:sz w:val="20"/>
          <w:szCs w:val="24"/>
        </w:rPr>
        <w:t xml:space="preserve">Garden of Memories </w:t>
      </w:r>
    </w:p>
    <w:p w:rsidR="00254117" w:rsidRPr="00620A01" w:rsidRDefault="00254117" w:rsidP="00254117">
      <w:pPr>
        <w:ind w:left="0"/>
        <w:rPr>
          <w:rFonts w:ascii="Calibri" w:hAnsi="Calibri" w:cs="Arial"/>
          <w:color w:val="005A8B"/>
          <w:sz w:val="20"/>
          <w:szCs w:val="24"/>
        </w:rPr>
      </w:pPr>
      <w:r w:rsidRPr="00620A01">
        <w:rPr>
          <w:rFonts w:ascii="Calibri" w:hAnsi="Calibri" w:cs="Arial"/>
          <w:color w:val="005A8B"/>
          <w:sz w:val="20"/>
          <w:szCs w:val="24"/>
        </w:rPr>
        <w:t>Herb Garden</w:t>
      </w:r>
    </w:p>
    <w:p w:rsidR="00254117" w:rsidRPr="00620A01" w:rsidRDefault="00254117" w:rsidP="00254117">
      <w:pPr>
        <w:ind w:left="0"/>
        <w:rPr>
          <w:rFonts w:ascii="Calibri" w:hAnsi="Calibri" w:cs="Arial"/>
          <w:color w:val="005A8B"/>
          <w:sz w:val="20"/>
          <w:szCs w:val="24"/>
        </w:rPr>
      </w:pPr>
      <w:r w:rsidRPr="00620A01">
        <w:rPr>
          <w:rFonts w:ascii="Calibri" w:hAnsi="Calibri" w:cs="Arial"/>
          <w:color w:val="005A8B"/>
          <w:sz w:val="20"/>
          <w:szCs w:val="24"/>
        </w:rPr>
        <w:t>Rose Garden</w:t>
      </w:r>
    </w:p>
    <w:p w:rsidR="00254117" w:rsidRPr="00620A01" w:rsidRDefault="00254117" w:rsidP="00254117">
      <w:pPr>
        <w:ind w:left="0"/>
        <w:rPr>
          <w:rFonts w:ascii="Calibri" w:hAnsi="Calibri" w:cs="Arial"/>
          <w:color w:val="005A8B"/>
          <w:sz w:val="20"/>
          <w:szCs w:val="24"/>
        </w:rPr>
      </w:pPr>
      <w:r w:rsidRPr="00620A01">
        <w:rPr>
          <w:rFonts w:ascii="Calibri" w:hAnsi="Calibri" w:cs="Arial"/>
          <w:color w:val="005A8B"/>
          <w:sz w:val="20"/>
          <w:szCs w:val="24"/>
        </w:rPr>
        <w:t xml:space="preserve">Song of the Lark Meadow </w:t>
      </w:r>
    </w:p>
    <w:p w:rsidR="00254117" w:rsidRPr="00620A01" w:rsidRDefault="00254117" w:rsidP="00254117">
      <w:pPr>
        <w:ind w:left="0"/>
        <w:rPr>
          <w:rFonts w:ascii="Calibri" w:hAnsi="Calibri" w:cs="Arial"/>
          <w:color w:val="005A8B"/>
          <w:sz w:val="20"/>
          <w:szCs w:val="24"/>
        </w:rPr>
      </w:pPr>
      <w:r w:rsidRPr="00620A01">
        <w:rPr>
          <w:rFonts w:ascii="Calibri" w:hAnsi="Calibri" w:cs="Arial"/>
          <w:color w:val="005A8B"/>
          <w:sz w:val="20"/>
          <w:szCs w:val="24"/>
        </w:rPr>
        <w:t>Spring Flowering Walk</w:t>
      </w:r>
    </w:p>
    <w:p w:rsidR="00254117" w:rsidRPr="00620A01" w:rsidRDefault="00254117" w:rsidP="00254117">
      <w:pPr>
        <w:ind w:left="0"/>
        <w:rPr>
          <w:rFonts w:ascii="Calibri" w:hAnsi="Calibri" w:cs="Arial"/>
          <w:color w:val="005A8B"/>
          <w:sz w:val="20"/>
          <w:szCs w:val="24"/>
        </w:rPr>
      </w:pPr>
      <w:r w:rsidRPr="00620A01">
        <w:rPr>
          <w:rFonts w:ascii="Calibri" w:hAnsi="Calibri" w:cs="Arial"/>
          <w:color w:val="005A8B"/>
          <w:sz w:val="20"/>
          <w:szCs w:val="24"/>
        </w:rPr>
        <w:t xml:space="preserve">Tree Peony Garden </w:t>
      </w:r>
    </w:p>
    <w:p w:rsidR="00254117" w:rsidRPr="00620A01" w:rsidRDefault="00254117" w:rsidP="00254117">
      <w:pPr>
        <w:ind w:left="0"/>
        <w:rPr>
          <w:rFonts w:ascii="Calibri" w:hAnsi="Calibri" w:cs="Arial"/>
          <w:color w:val="005A8B"/>
          <w:sz w:val="20"/>
          <w:szCs w:val="24"/>
        </w:rPr>
      </w:pPr>
      <w:r w:rsidRPr="00620A01">
        <w:rPr>
          <w:rFonts w:ascii="Calibri" w:hAnsi="Calibri" w:cs="Arial"/>
          <w:color w:val="005A8B"/>
          <w:sz w:val="20"/>
          <w:szCs w:val="24"/>
        </w:rPr>
        <w:t xml:space="preserve">Victorian Garden </w:t>
      </w:r>
    </w:p>
    <w:p w:rsidR="00254117" w:rsidRPr="00620A01" w:rsidRDefault="00254117" w:rsidP="00254117">
      <w:pPr>
        <w:ind w:left="0"/>
        <w:rPr>
          <w:rFonts w:ascii="Calibri" w:hAnsi="Calibri" w:cs="Arial"/>
          <w:color w:val="005A8B"/>
          <w:sz w:val="20"/>
          <w:szCs w:val="24"/>
        </w:rPr>
      </w:pPr>
      <w:r w:rsidRPr="00620A01">
        <w:rPr>
          <w:rFonts w:ascii="Calibri" w:hAnsi="Calibri" w:cs="Arial"/>
          <w:color w:val="005A8B"/>
          <w:sz w:val="20"/>
          <w:szCs w:val="24"/>
        </w:rPr>
        <w:t xml:space="preserve">Woodland Trail </w:t>
      </w:r>
    </w:p>
    <w:p w:rsidR="00254117" w:rsidRPr="00620A01" w:rsidRDefault="00254117" w:rsidP="00254117">
      <w:pPr>
        <w:ind w:left="0"/>
        <w:rPr>
          <w:rFonts w:ascii="Calibri" w:hAnsi="Calibri" w:cs="Arial"/>
          <w:color w:val="005A8B"/>
          <w:sz w:val="20"/>
          <w:szCs w:val="24"/>
        </w:rPr>
      </w:pPr>
      <w:r w:rsidRPr="00620A01">
        <w:rPr>
          <w:rFonts w:ascii="Calibri" w:hAnsi="Calibri" w:cs="Arial"/>
          <w:color w:val="005A8B"/>
          <w:sz w:val="20"/>
          <w:szCs w:val="24"/>
        </w:rPr>
        <w:t xml:space="preserve">Woodland Waterfall </w:t>
      </w:r>
    </w:p>
    <w:p w:rsidR="00254117" w:rsidRPr="00620A01" w:rsidRDefault="00254117" w:rsidP="00254117">
      <w:pPr>
        <w:ind w:left="0"/>
        <w:rPr>
          <w:rFonts w:ascii="Calibri" w:hAnsi="Calibri" w:cs="Arial"/>
          <w:color w:val="005A8B"/>
          <w:sz w:val="20"/>
          <w:szCs w:val="24"/>
        </w:rPr>
      </w:pPr>
      <w:r w:rsidRPr="00620A01">
        <w:rPr>
          <w:rFonts w:ascii="Calibri" w:hAnsi="Calibri" w:cs="Arial"/>
          <w:color w:val="005A8B"/>
          <w:sz w:val="20"/>
          <w:szCs w:val="24"/>
        </w:rPr>
        <w:t>Japanese Garden</w:t>
      </w:r>
    </w:p>
    <w:p w:rsidR="00254117" w:rsidRPr="00620A01" w:rsidRDefault="00254117" w:rsidP="00254117">
      <w:pPr>
        <w:ind w:left="0"/>
        <w:rPr>
          <w:rFonts w:ascii="Calibri" w:hAnsi="Calibri" w:cs="Arial"/>
          <w:sz w:val="20"/>
          <w:szCs w:val="24"/>
        </w:rPr>
      </w:pPr>
    </w:p>
    <w:p w:rsidR="00254117" w:rsidRPr="00620A01" w:rsidRDefault="00254117" w:rsidP="00254117">
      <w:pPr>
        <w:ind w:left="0"/>
        <w:rPr>
          <w:rFonts w:ascii="Calibri" w:hAnsi="Calibri" w:cs="Arial"/>
          <w:b/>
          <w:color w:val="005A8B"/>
          <w:sz w:val="20"/>
          <w:szCs w:val="24"/>
        </w:rPr>
      </w:pPr>
      <w:r w:rsidRPr="00620A01">
        <w:rPr>
          <w:rFonts w:ascii="Calibri" w:hAnsi="Calibri" w:cs="Arial"/>
          <w:b/>
          <w:color w:val="005A8B"/>
          <w:sz w:val="20"/>
          <w:szCs w:val="24"/>
        </w:rPr>
        <w:t>LARGER THAN LIFE</w:t>
      </w:r>
    </w:p>
    <w:p w:rsidR="00620A01" w:rsidRDefault="00254117" w:rsidP="00254117">
      <w:pPr>
        <w:ind w:left="0"/>
        <w:rPr>
          <w:rFonts w:ascii="Calibri" w:hAnsi="Calibri" w:cs="Arial"/>
          <w:sz w:val="20"/>
          <w:szCs w:val="24"/>
        </w:rPr>
      </w:pPr>
      <w:r w:rsidRPr="00620A01">
        <w:rPr>
          <w:rFonts w:ascii="Calibri" w:hAnsi="Calibri" w:cs="Arial"/>
          <w:sz w:val="20"/>
          <w:szCs w:val="24"/>
        </w:rPr>
        <w:t>Union Pacific Railroad’s Centennial No. 6900 and Big Boy 4023, two of the most powerful locomotives ever built, greet visitors to Omaha at nearby Kenefick Park, perched on a hill overlooking Interstate 80.</w:t>
      </w:r>
    </w:p>
    <w:p w:rsidR="00620A01" w:rsidRDefault="00620A01" w:rsidP="00620A01">
      <w:pPr>
        <w:ind w:left="0"/>
        <w:rPr>
          <w:rFonts w:ascii="Calibri" w:hAnsi="Calibri" w:cs="Arial"/>
          <w:sz w:val="20"/>
          <w:szCs w:val="24"/>
        </w:rPr>
      </w:pPr>
    </w:p>
    <w:p w:rsidR="00620A01" w:rsidRPr="00620A01" w:rsidRDefault="00620A01" w:rsidP="00620A01">
      <w:pPr>
        <w:ind w:left="0"/>
        <w:rPr>
          <w:rFonts w:ascii="Calibri" w:hAnsi="Calibri" w:cs="Arial"/>
          <w:b/>
          <w:color w:val="005A8B"/>
          <w:sz w:val="20"/>
          <w:szCs w:val="24"/>
        </w:rPr>
      </w:pPr>
      <w:r w:rsidRPr="00620A01">
        <w:rPr>
          <w:rFonts w:ascii="Calibri" w:hAnsi="Calibri" w:cs="Arial"/>
          <w:b/>
          <w:color w:val="005A8B"/>
          <w:sz w:val="20"/>
          <w:szCs w:val="24"/>
        </w:rPr>
        <w:t>MODEL RAILROAD GARDEN</w:t>
      </w:r>
    </w:p>
    <w:p w:rsidR="00254117" w:rsidRPr="00620A01" w:rsidRDefault="00620A01" w:rsidP="00254117">
      <w:pPr>
        <w:ind w:left="0"/>
        <w:rPr>
          <w:rFonts w:ascii="Calibri" w:hAnsi="Calibri" w:cs="Arial"/>
          <w:sz w:val="20"/>
          <w:szCs w:val="24"/>
        </w:rPr>
      </w:pPr>
      <w:r>
        <w:rPr>
          <w:rFonts w:ascii="Calibri" w:hAnsi="Calibri" w:cs="Arial"/>
          <w:sz w:val="20"/>
          <w:szCs w:val="24"/>
        </w:rPr>
        <w:t>Listen</w:t>
      </w:r>
      <w:r w:rsidRPr="00620A01">
        <w:rPr>
          <w:rFonts w:ascii="Calibri" w:hAnsi="Calibri" w:cs="Arial"/>
          <w:sz w:val="20"/>
          <w:szCs w:val="24"/>
        </w:rPr>
        <w:t xml:space="preserve"> closely while in the gardens</w:t>
      </w:r>
      <w:r>
        <w:rPr>
          <w:rFonts w:ascii="Calibri" w:hAnsi="Calibri" w:cs="Arial"/>
          <w:sz w:val="20"/>
          <w:szCs w:val="24"/>
        </w:rPr>
        <w:t xml:space="preserve"> to</w:t>
      </w:r>
      <w:r w:rsidRPr="00620A01">
        <w:rPr>
          <w:rFonts w:ascii="Calibri" w:hAnsi="Calibri" w:cs="Arial"/>
          <w:sz w:val="20"/>
          <w:szCs w:val="24"/>
        </w:rPr>
        <w:t xml:space="preserve"> hear </w:t>
      </w:r>
      <w:r>
        <w:rPr>
          <w:rFonts w:ascii="Calibri" w:hAnsi="Calibri" w:cs="Arial"/>
          <w:sz w:val="20"/>
          <w:szCs w:val="24"/>
        </w:rPr>
        <w:t xml:space="preserve">the clickety-clack of tiny trains traveling twiggy trestles. </w:t>
      </w:r>
      <w:r w:rsidRPr="00620A01">
        <w:rPr>
          <w:rFonts w:ascii="Calibri" w:hAnsi="Calibri" w:cs="Arial"/>
          <w:sz w:val="20"/>
          <w:szCs w:val="24"/>
        </w:rPr>
        <w:t xml:space="preserve">This handcrafted garden is made of all natural materials like </w:t>
      </w:r>
      <w:r>
        <w:rPr>
          <w:rFonts w:ascii="Calibri" w:hAnsi="Calibri" w:cs="Arial"/>
          <w:sz w:val="20"/>
          <w:szCs w:val="24"/>
        </w:rPr>
        <w:t>twigs, berries, pinecones and cinnamon sticks.</w:t>
      </w:r>
      <w:r w:rsidRPr="00620A01">
        <w:rPr>
          <w:rFonts w:ascii="Calibri" w:hAnsi="Calibri" w:cs="Arial"/>
          <w:sz w:val="20"/>
          <w:szCs w:val="24"/>
        </w:rPr>
        <w:t xml:space="preserve"> It is punctuated with reproductions of landmarks and rolling countrysides.</w:t>
      </w:r>
      <w:r w:rsidR="00D630BC" w:rsidRPr="00620A01">
        <w:rPr>
          <w:rFonts w:ascii="Calibri" w:hAnsi="Calibri" w:cs="Arial"/>
          <w:sz w:val="20"/>
          <w:szCs w:val="24"/>
        </w:rPr>
        <w:tab/>
      </w:r>
    </w:p>
    <w:sectPr w:rsidR="00254117" w:rsidRPr="0062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22"/>
    <w:rsid w:val="00254117"/>
    <w:rsid w:val="003C4D85"/>
    <w:rsid w:val="00413322"/>
    <w:rsid w:val="005A56F2"/>
    <w:rsid w:val="00620A01"/>
    <w:rsid w:val="00735A91"/>
    <w:rsid w:val="00C562C5"/>
    <w:rsid w:val="00D6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DA5B"/>
  <w15:chartTrackingRefBased/>
  <w15:docId w15:val="{20EE5CF2-9D8F-4901-82B1-DC531DF7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DOTComm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Tracie (OCVB)</dc:creator>
  <cp:keywords/>
  <dc:description/>
  <cp:lastModifiedBy>Lynn Mace</cp:lastModifiedBy>
  <cp:revision>4</cp:revision>
  <dcterms:created xsi:type="dcterms:W3CDTF">2017-09-27T19:24:00Z</dcterms:created>
  <dcterms:modified xsi:type="dcterms:W3CDTF">2018-06-08T14:19:00Z</dcterms:modified>
</cp:coreProperties>
</file>