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f0e"/>
          <w:u w:val="none"/>
        </w:rPr>
        <w:drawing>
          <wp:inline distB="0" distT="0" distL="0" distR="0">
            <wp:extent cx="1466850" cy="15745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5745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Board of Directors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November 21, 2024</w:t>
      </w:r>
    </w:p>
    <w:p w:rsidR="00000000" w:rsidDel="00000000" w:rsidP="00000000" w:rsidRDefault="00000000" w:rsidRPr="00000000" w14:paraId="00000006">
      <w:pPr>
        <w:jc w:val="center"/>
        <w:rPr>
          <w:highlight w:val="yellow"/>
        </w:rPr>
      </w:pPr>
      <w:r w:rsidDel="00000000" w:rsidR="00000000" w:rsidRPr="00000000">
        <w:rPr>
          <w:rtl w:val="0"/>
        </w:rPr>
        <w:t xml:space="preserve">Prepared by: Adriana Gorenc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Attendance:</w:t>
      </w:r>
      <w:r w:rsidDel="00000000" w:rsidR="00000000" w:rsidRPr="00000000">
        <w:rPr>
          <w:rtl w:val="0"/>
        </w:rPr>
        <w:t xml:space="preserve">  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Don Ensign (x); Scott Tuft (x); Richard Riley (x); Barb Lusco (x); Dave Bolla (remote); Cathy Brown (remote); Matthew Soliday (x); Andy Vasquez (); Karen Webster (); Bill Welter (x); Maura Mundell (x); Patrick Lyp (x); Christine Livingston (x); Dustin Ritchea (x); Michelle Senderhauf (); Jenny Matthys (x); and Adriana Gorenc(x).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C">
      <w:pPr>
        <w:pageBreakBefore w:val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Members of the public in attendance</w:t>
      </w:r>
      <w:r w:rsidDel="00000000" w:rsidR="00000000" w:rsidRPr="00000000">
        <w:rPr>
          <w:color w:val="000000"/>
          <w:rtl w:val="0"/>
        </w:rPr>
        <w:t xml:space="preserve">: </w:t>
      </w:r>
      <w:r w:rsidDel="00000000" w:rsidR="00000000" w:rsidRPr="00000000">
        <w:rPr>
          <w:rtl w:val="0"/>
        </w:rPr>
        <w:t xml:space="preserve">None.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b w:val="1"/>
          <w:color w:val="000000"/>
          <w:rtl w:val="0"/>
        </w:rPr>
        <w:t xml:space="preserve">Members </w:t>
      </w:r>
      <w:r w:rsidDel="00000000" w:rsidR="00000000" w:rsidRPr="00000000">
        <w:rPr>
          <w:b w:val="1"/>
          <w:rtl w:val="0"/>
        </w:rPr>
        <w:t xml:space="preserve">of the media</w:t>
      </w:r>
      <w:r w:rsidDel="00000000" w:rsidR="00000000" w:rsidRPr="00000000">
        <w:rPr>
          <w:b w:val="1"/>
          <w:color w:val="000000"/>
          <w:rtl w:val="0"/>
        </w:rPr>
        <w:t xml:space="preserve"> in attendance</w:t>
      </w:r>
      <w:r w:rsidDel="00000000" w:rsidR="00000000" w:rsidRPr="00000000">
        <w:rPr>
          <w:color w:val="000000"/>
          <w:rtl w:val="0"/>
        </w:rPr>
        <w:t xml:space="preserve">: </w:t>
      </w:r>
      <w:r w:rsidDel="00000000" w:rsidR="00000000" w:rsidRPr="00000000">
        <w:rPr>
          <w:color w:val="000000"/>
          <w:rtl w:val="0"/>
        </w:rPr>
        <w:t xml:space="preserve">None.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0">
      <w:pPr>
        <w:pageBreakBefore w:val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Opening of meeting: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President </w:t>
      </w:r>
      <w:r w:rsidDel="00000000" w:rsidR="00000000" w:rsidRPr="00000000">
        <w:rPr>
          <w:rtl w:val="0"/>
        </w:rPr>
        <w:t xml:space="preserve">Don Ensign</w:t>
      </w:r>
      <w:r w:rsidDel="00000000" w:rsidR="00000000" w:rsidRPr="00000000">
        <w:rPr>
          <w:color w:val="000000"/>
          <w:rtl w:val="0"/>
        </w:rPr>
        <w:t xml:space="preserve"> called the meeting to order at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4:03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pm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 The Pledge of Allegiance was recited.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Approval of minutes: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Barb Lusco</w:t>
      </w:r>
      <w:r w:rsidDel="00000000" w:rsidR="00000000" w:rsidRPr="00000000">
        <w:rPr>
          <w:rtl w:val="0"/>
        </w:rPr>
        <w:t xml:space="preserve"> made a motion to approve the minutes as presented. </w:t>
      </w:r>
      <w:r w:rsidDel="00000000" w:rsidR="00000000" w:rsidRPr="00000000">
        <w:rPr>
          <w:rtl w:val="0"/>
        </w:rPr>
        <w:t xml:space="preserve">Scott Tuft </w:t>
      </w:r>
      <w:r w:rsidDel="00000000" w:rsidR="00000000" w:rsidRPr="00000000">
        <w:rPr>
          <w:rtl w:val="0"/>
        </w:rPr>
        <w:t xml:space="preserve">seconded the motion. Motion carried.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Treasurer’s Report: 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  <w:t xml:space="preserve">Richard Riley read the </w:t>
      </w:r>
      <w:r w:rsidDel="00000000" w:rsidR="00000000" w:rsidRPr="00000000">
        <w:rPr>
          <w:rtl w:val="0"/>
        </w:rPr>
        <w:t xml:space="preserve">September and October 2024</w:t>
      </w:r>
      <w:r w:rsidDel="00000000" w:rsidR="00000000" w:rsidRPr="00000000">
        <w:rPr>
          <w:rtl w:val="0"/>
        </w:rPr>
        <w:t xml:space="preserve"> Treasurer’s reports. 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Barb Lusco </w:t>
      </w:r>
      <w:r w:rsidDel="00000000" w:rsidR="00000000" w:rsidRPr="00000000">
        <w:rPr>
          <w:rtl w:val="0"/>
        </w:rPr>
        <w:t xml:space="preserve">made a motion to approve the September Tax and Non-Tax vouchers in the amount of $206,768.58. Scott Tuft seconded the motion. Motion carried.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Scott Tuft made a motion to approve </w:t>
      </w:r>
      <w:r w:rsidDel="00000000" w:rsidR="00000000" w:rsidRPr="00000000">
        <w:rPr>
          <w:rtl w:val="0"/>
        </w:rPr>
        <w:t xml:space="preserve">the October Tax and Non-Tax vouchers in the amount of $179,687.25.</w:t>
      </w:r>
      <w:r w:rsidDel="00000000" w:rsidR="00000000" w:rsidRPr="00000000">
        <w:rPr>
          <w:rtl w:val="0"/>
        </w:rPr>
        <w:t xml:space="preserve"> Barb Lusco seconded the motion. Motion carried. 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Total expenditures year-to-date</w:t>
      </w:r>
      <w:r w:rsidDel="00000000" w:rsidR="00000000" w:rsidRPr="00000000">
        <w:rPr>
          <w:rtl w:val="0"/>
        </w:rPr>
        <w:t xml:space="preserve"> = 62.92% </w:t>
      </w:r>
      <w:r w:rsidDel="00000000" w:rsidR="00000000" w:rsidRPr="00000000">
        <w:rPr>
          <w:rtl w:val="0"/>
        </w:rPr>
        <w:t xml:space="preserve">of the total operating budget.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rtl w:val="0"/>
        </w:rPr>
        <w:t xml:space="preserve">September 2024 Innkeeper’s Tax collection revenue collected was $250,098.52, which is a year-to-date decrease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of 1.4% on a cash basis from 2023. 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The October 2024 Innkeeper’s Tax collection revenue collected was $150,485.94, which is a year-to-date decrease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of 2.3% on a cash basis from 2023.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Board Chair</w:t>
      </w:r>
      <w:r w:rsidDel="00000000" w:rsidR="00000000" w:rsidRPr="00000000">
        <w:rPr>
          <w:b w:val="1"/>
          <w:color w:val="000000"/>
          <w:rtl w:val="0"/>
        </w:rPr>
        <w:t xml:space="preserve">’s report: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Board Chair Ensign </w:t>
      </w:r>
      <w:r w:rsidDel="00000000" w:rsidR="00000000" w:rsidRPr="00000000">
        <w:rPr>
          <w:rtl w:val="0"/>
        </w:rPr>
        <w:t xml:space="preserve">provided updates on the Kankakee River tourism project. A location has been selected for the desired access point. 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Executive director and staff reports:</w:t>
      </w:r>
    </w:p>
    <w:p w:rsidR="00000000" w:rsidDel="00000000" w:rsidP="00000000" w:rsidRDefault="00000000" w:rsidRPr="00000000" w14:paraId="00000023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Christine: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President/CEO Livingston reported </w:t>
      </w:r>
      <w:r w:rsidDel="00000000" w:rsidR="00000000" w:rsidRPr="00000000">
        <w:rPr>
          <w:rtl w:val="0"/>
        </w:rPr>
        <w:t xml:space="preserve">on the completed building audit.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Shared information on ICT progress, signage, and a video of the turtle sculpture.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Displayed gift shop concept updates and discussed the collaboration with Fluid Coffee Roasters.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Gave National and State Park updates, including a 1-year lease extension with NPS and progress with DNR for selling State Park passes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Motion made by Scott Tuft to allow IDT to sell State Park Passes. Maura Mundell seconded the motion. Motion passed.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Media and partnership updates. Strategic planning is underway.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Discussed the NWI Welcome to the Region campaign and workshopped ‘Sand &amp; Steel’ vs ‘Sand, Steel &amp; Soul’.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Michelle: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Communications Director Senderhauf was not in attendance.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Dustin: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Production Director Ritchea shared updates and metrics on the latest newsletter.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Gave updates on the Quality of Life Campaign with the state of Indiana. Presented the Porter County pages on the visitindiana website highlighting the project.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  <w:t xml:space="preserve">Jenny: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Senior Operations Director Matthys reported that September visitation was 25,183 and October visitation was 19,042. October visitation broke the historic October record. Year to date, we have hosted 226,385 visitors. 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Shared an update on workplace culture, including a Halloween photo and recapped the staff fire pit lunch and dessert. </w:t>
      </w:r>
    </w:p>
    <w:p w:rsidR="00000000" w:rsidDel="00000000" w:rsidP="00000000" w:rsidRDefault="00000000" w:rsidRPr="00000000" w14:paraId="00000034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b w:val="1"/>
          <w:rtl w:val="0"/>
        </w:rPr>
        <w:t xml:space="preserve">Attorney’s report: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Attorney Lyp discussed the need for organizational improvements, particularly in board documentation. Attorney Lyp noted that appointment papers for board members should be on hand by the end of January.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Discussed venue contracts and documentation.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Requested board approval for needed fund transfers. </w:t>
      </w:r>
    </w:p>
    <w:p w:rsidR="00000000" w:rsidDel="00000000" w:rsidP="00000000" w:rsidRDefault="00000000" w:rsidRPr="00000000" w14:paraId="00000039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Richard Riley made a motion to approve FICA, Hourly staff and water/sewer fund transfers. Matthew Soliday seconded the motion. Motion passed. 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Discussed Patrick Lyp’s contract renewal.</w:t>
      </w:r>
    </w:p>
    <w:p w:rsidR="00000000" w:rsidDel="00000000" w:rsidP="00000000" w:rsidRDefault="00000000" w:rsidRPr="00000000" w14:paraId="0000003B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Scott Tuft made motion to approve Patrick's Contract, Richard Riley seconded the motion. Motion Passed.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b w:val="1"/>
          <w:color w:val="000000"/>
          <w:rtl w:val="0"/>
        </w:rPr>
        <w:t xml:space="preserve">Old business: </w:t>
      </w:r>
      <w:r w:rsidDel="00000000" w:rsidR="00000000" w:rsidRPr="00000000">
        <w:rPr>
          <w:rtl w:val="0"/>
        </w:rPr>
        <w:t xml:space="preserve">None.</w:t>
      </w:r>
    </w:p>
    <w:p w:rsidR="00000000" w:rsidDel="00000000" w:rsidP="00000000" w:rsidRDefault="00000000" w:rsidRPr="00000000" w14:paraId="0000003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b w:val="1"/>
          <w:color w:val="000000"/>
          <w:rtl w:val="0"/>
        </w:rPr>
        <w:t xml:space="preserve">New business:</w:t>
      </w:r>
      <w:r w:rsidDel="00000000" w:rsidR="00000000" w:rsidRPr="00000000">
        <w:rPr>
          <w:color w:val="000000"/>
          <w:rtl w:val="0"/>
        </w:rPr>
        <w:t xml:space="preserve"> None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b w:val="1"/>
          <w:rtl w:val="0"/>
        </w:rPr>
        <w:t xml:space="preserve">Public comments:</w:t>
      </w:r>
      <w:r w:rsidDel="00000000" w:rsidR="00000000" w:rsidRPr="00000000">
        <w:rPr>
          <w:rtl w:val="0"/>
        </w:rPr>
        <w:t xml:space="preserve"> None.</w:t>
      </w:r>
    </w:p>
    <w:p w:rsidR="00000000" w:rsidDel="00000000" w:rsidP="00000000" w:rsidRDefault="00000000" w:rsidRPr="00000000" w14:paraId="0000004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Adjournment: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color w:val="000000"/>
          <w:rtl w:val="0"/>
        </w:rPr>
        <w:t xml:space="preserve">With no other new business,</w:t>
      </w:r>
      <w:r w:rsidDel="00000000" w:rsidR="00000000" w:rsidRPr="00000000">
        <w:rPr>
          <w:rtl w:val="0"/>
        </w:rPr>
        <w:t xml:space="preserve"> Scott Tuft </w:t>
      </w:r>
      <w:r w:rsidDel="00000000" w:rsidR="00000000" w:rsidRPr="00000000">
        <w:rPr>
          <w:color w:val="000000"/>
          <w:rtl w:val="0"/>
        </w:rPr>
        <w:t xml:space="preserve">motioned to close the meeting. </w:t>
      </w:r>
      <w:r w:rsidDel="00000000" w:rsidR="00000000" w:rsidRPr="00000000">
        <w:rPr>
          <w:rtl w:val="0"/>
        </w:rPr>
        <w:t xml:space="preserve">Barb Lusco </w:t>
      </w:r>
      <w:r w:rsidDel="00000000" w:rsidR="00000000" w:rsidRPr="00000000">
        <w:rPr>
          <w:color w:val="000000"/>
          <w:rtl w:val="0"/>
        </w:rPr>
        <w:t xml:space="preserve">seconded the motion. The meeting was adjourned at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5:25</w:t>
      </w:r>
      <w:r w:rsidDel="00000000" w:rsidR="00000000" w:rsidRPr="00000000">
        <w:rPr>
          <w:color w:val="000000"/>
          <w:rtl w:val="0"/>
        </w:rPr>
        <w:t xml:space="preserve">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46">
      <w:pPr>
        <w:pageBreakBefore w:val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Next meeting:</w:t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color w:val="000000"/>
          <w:rtl w:val="0"/>
        </w:rPr>
        <w:t xml:space="preserve">The next meeting will be T</w:t>
      </w:r>
      <w:r w:rsidDel="00000000" w:rsidR="00000000" w:rsidRPr="00000000">
        <w:rPr>
          <w:rtl w:val="0"/>
        </w:rPr>
        <w:t xml:space="preserve">hursday, December 19, 2024,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at 4:00 p.m.</w:t>
      </w:r>
      <w:r w:rsidDel="00000000" w:rsidR="00000000" w:rsidRPr="00000000">
        <w:rPr>
          <w:rtl w:val="0"/>
        </w:rPr>
        <w:t xml:space="preserve"> </w:t>
      </w:r>
    </w:p>
    <w:sectPr>
      <w:footerReference r:id="rId7" w:type="default"/>
      <w:pgSz w:h="15840" w:w="12240" w:orient="portrait"/>
      <w:pgMar w:bottom="1440" w:top="90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